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eastAsia="Times New Roman" w:cs="Calibri"/>
          <w:b/>
          <w:b/>
          <w:bCs/>
          <w:szCs w:val="24"/>
        </w:rPr>
      </w:pPr>
      <w:r>
        <w:rPr>
          <w:rFonts w:eastAsia="Times New Roman" w:cs="Calibri" w:cstheme="minorHAnsi"/>
          <w:b/>
          <w:bCs/>
          <w:szCs w:val="24"/>
        </w:rPr>
        <w:t>LISA 2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eastAsia="Times New Roman" w:cs="Calibri"/>
          <w:bCs/>
        </w:rPr>
      </w:pPr>
      <w:r>
        <w:rPr>
          <w:rFonts w:eastAsia="Times New Roman" w:cs="Calibri" w:cstheme="minorHAnsi"/>
          <w:bCs/>
        </w:rPr>
        <w:t>Käskkirja nr 1-5/63 juurde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eastAsia="Times New Roman" w:cs="Calibri"/>
          <w:bCs/>
        </w:rPr>
      </w:pPr>
      <w:r>
        <w:rPr>
          <w:rFonts w:eastAsia="Times New Roman" w:cs="Calibri" w:cstheme="minorHAnsi"/>
          <w:bCs/>
        </w:rPr>
        <w:t>02.04.202</w:t>
      </w:r>
      <w:r>
        <w:rPr>
          <w:rFonts w:eastAsia="Times New Roman" w:cs="Calibri" w:cstheme="minorHAnsi"/>
          <w:bCs/>
          <w:lang w:val="en-US"/>
        </w:rPr>
        <w:t>4</w:t>
      </w:r>
      <w:r>
        <w:rPr>
          <w:rFonts w:eastAsia="Times New Roman" w:cs="Calibri" w:cstheme="minorHAnsi"/>
          <w:bCs/>
        </w:rPr>
        <w:t>.a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/>
          <w:b/>
          <w:b/>
          <w:bCs/>
          <w:lang w:val="en-US"/>
        </w:rPr>
      </w:pPr>
      <w:r>
        <w:rPr>
          <w:rFonts w:eastAsia="Times New Roman" w:cs="Calibri" w:cstheme="minorHAnsi"/>
          <w:b/>
          <w:bCs/>
          <w:lang w:val="en-U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/>
          <w:b/>
          <w:b/>
          <w:bCs/>
          <w:lang w:val="en-US"/>
        </w:rPr>
      </w:pPr>
      <w:r>
        <w:rPr>
          <w:rFonts w:eastAsia="Times New Roman" w:cs="Calibri" w:cstheme="minorHAnsi"/>
          <w:b/>
          <w:bCs/>
          <w:lang w:val="en-U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/>
          <w:b/>
          <w:b/>
          <w:bCs/>
          <w:lang w:val="en-US"/>
        </w:rPr>
      </w:pPr>
      <w:r>
        <w:rPr>
          <w:rFonts w:eastAsia="Times New Roman" w:cs="Calibri" w:cstheme="minorHAnsi"/>
          <w:b/>
          <w:bCs/>
          <w:lang w:val="en-U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/>
          <w:b/>
          <w:b/>
          <w:bCs/>
          <w:u w:val="single"/>
        </w:rPr>
      </w:pPr>
      <w:r>
        <w:rPr>
          <w:rFonts w:eastAsia="Times New Roman" w:cs="Calibri" w:cstheme="minorHAnsi"/>
          <w:b/>
          <w:bCs/>
        </w:rPr>
        <w:t xml:space="preserve">Ambulatoorse taastusravi teenused alates </w:t>
      </w:r>
      <w:r>
        <w:rPr>
          <w:rFonts w:eastAsia="Times New Roman" w:cs="Calibri" w:cstheme="minorHAnsi"/>
          <w:b/>
          <w:bCs/>
          <w:u w:val="single"/>
          <w:lang w:val="en-US"/>
        </w:rPr>
        <w:t>15</w:t>
      </w:r>
      <w:r>
        <w:rPr>
          <w:rFonts w:eastAsia="Times New Roman" w:cs="Calibri" w:cstheme="minorHAnsi"/>
          <w:b/>
          <w:bCs/>
          <w:u w:val="single"/>
        </w:rPr>
        <w:t>.0</w:t>
      </w:r>
      <w:r>
        <w:rPr>
          <w:rFonts w:eastAsia="Times New Roman" w:cs="Calibri" w:cstheme="minorHAnsi"/>
          <w:b/>
          <w:bCs/>
          <w:u w:val="single"/>
          <w:lang w:val="en-US"/>
        </w:rPr>
        <w:t>4</w:t>
      </w:r>
      <w:r>
        <w:rPr>
          <w:rFonts w:eastAsia="Times New Roman" w:cs="Calibri" w:cstheme="minorHAnsi"/>
          <w:b/>
          <w:bCs/>
          <w:u w:val="single"/>
        </w:rPr>
        <w:t>.20</w:t>
      </w:r>
      <w:r>
        <w:rPr>
          <w:rFonts w:eastAsia="Times New Roman" w:cs="Calibri" w:cstheme="minorHAnsi"/>
          <w:b/>
          <w:bCs/>
          <w:u w:val="single"/>
          <w:lang w:val="en-US"/>
        </w:rPr>
        <w:t>24</w:t>
      </w:r>
      <w:r>
        <w:rPr>
          <w:rFonts w:eastAsia="Times New Roman" w:cs="Calibri" w:cstheme="minorHAnsi"/>
          <w:b/>
          <w:bCs/>
          <w:u w:val="single"/>
        </w:rPr>
        <w:t>.a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/>
          <w:b/>
          <w:b/>
          <w:bCs/>
          <w:u w:val="single"/>
          <w:lang w:val="ru-RU"/>
        </w:rPr>
      </w:pPr>
      <w:r>
        <w:rPr>
          <w:rFonts w:eastAsia="Times New Roman" w:cs="Calibri" w:cstheme="minorHAnsi"/>
          <w:b/>
          <w:bCs/>
          <w:lang w:val="ru-RU"/>
        </w:rPr>
        <w:t xml:space="preserve">Амбулаторные услуги восстановительного лечения с </w:t>
      </w:r>
      <w:r>
        <w:rPr>
          <w:rFonts w:eastAsia="Times New Roman" w:cs="Calibri" w:cstheme="minorHAnsi"/>
          <w:b/>
          <w:bCs/>
          <w:i w:val="false"/>
          <w:iCs w:val="false"/>
          <w:u w:val="single"/>
          <w:lang w:val="ru-RU"/>
        </w:rPr>
        <w:t>15.04.2024 г.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/>
          <w:b/>
          <w:b/>
          <w:bCs/>
          <w:u w:val="single"/>
          <w:lang w:val="ru-RU"/>
        </w:rPr>
      </w:pPr>
      <w:r>
        <w:rPr>
          <w:rFonts w:eastAsia="Times New Roman" w:cs="Calibri" w:cstheme="minorHAnsi"/>
          <w:b/>
          <w:bCs/>
          <w:u w:val="single"/>
          <w:lang w:val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/>
          <w:b/>
          <w:b/>
          <w:bCs/>
          <w:u w:val="single"/>
          <w:lang w:val="ru-RU"/>
        </w:rPr>
      </w:pPr>
      <w:r>
        <w:rPr>
          <w:rFonts w:eastAsia="Times New Roman" w:cs="Calibri" w:cstheme="minorHAnsi"/>
          <w:b/>
          <w:bCs/>
          <w:u w:val="single"/>
          <w:lang w:val="ru-RU"/>
        </w:rPr>
      </w:r>
    </w:p>
    <w:tbl>
      <w:tblPr>
        <w:tblStyle w:val="GridTable1Light-Accent6"/>
        <w:tblW w:w="9640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8"/>
        <w:gridCol w:w="949"/>
        <w:gridCol w:w="19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A8D08D"/>
            </w:tcBorders>
            <w:shd w:color="auto" w:fill="C5E0B3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APARAATNE FÜÜSIKALINE RAVI</w:t>
            </w:r>
          </w:p>
        </w:tc>
        <w:tc>
          <w:tcPr>
            <w:tcW w:w="949" w:type="dxa"/>
            <w:tcBorders>
              <w:bottom w:val="single" w:sz="12" w:space="0" w:color="A8D08D"/>
            </w:tcBorders>
            <w:shd w:color="auto" w:fill="C5E0B3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KOOD</w:t>
            </w:r>
          </w:p>
        </w:tc>
        <w:tc>
          <w:tcPr>
            <w:tcW w:w="1973" w:type="dxa"/>
            <w:tcBorders>
              <w:bottom w:val="single" w:sz="12" w:space="0" w:color="A8D08D"/>
            </w:tcBorders>
            <w:shd w:color="auto" w:fill="C5E0B3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HIND,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Parafiin-osokeriitravi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Парафино-озокеритное лечение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08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 xml:space="preserve">Mudaravi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Грязелечение 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T*016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12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bookmarkStart w:id="0" w:name="_Hlk98156887"/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Krüoteraapia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Криотерапия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T*191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10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  <w:bookmarkEnd w:id="0"/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Inhalatsioon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Ингаляция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 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Valgusravi BIOPTRON vanuses 7a ja vanem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Светолечение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BIOPTRON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 в возрасте 7 лет и старше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T*138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Valgusravi BIOPTRON vanuses kuni 7a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Светолечение BIOPTRON в возрасте до 7 лет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T*139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  <w:lang w:val="ru-RU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 xml:space="preserve">Tuubuskvarts vanuses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a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ja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vanem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Т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убус-кварц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 возрасте 16 лет и старше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T*14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Tuubuskvarts vanuses kuni 16a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Т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убус-кварц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 возрасте до 16 лет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T*141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 xml:space="preserve">4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Magnetravi vanuses 16a ja vanem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Магнитотерапия в возрасте 16 лет и старше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T*142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Magnetravi vanuses kuni 16a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Магнитотерапия в возрасте до 16 лет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T*143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  <w:lang w:val="en-US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öö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klaineravi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  <w:lang w:val="ru-RU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Ударноволновое лечение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*157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 xml:space="preserve">20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96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ELEKTRIRAVI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Laserravi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Лазерное лечение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*072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  <w:lang w:val="ru-RU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Elektrostimulatsioon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(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TENS, EMS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Электростимуляция 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137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Darsonvalisatsioon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Дарсонвализация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T*144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 xml:space="preserve">Ultraheliravi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Ультразвуковое лечение 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T*145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Impulssravi (amplipulss, diadünaamika)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Лечение импульсными токами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T*163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n-US" w:eastAsia="en-US" w:bidi="ar-SA"/>
              </w:rPr>
              <w:t>Elektroforees, g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alvanisatsioon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Электрофорез, гальванизация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T*164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 xml:space="preserve">Kõrgsagedusravi (ultralühilaine)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Высокочастотная терапия (УВЧ)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T*166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96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PRESSOTERAAPIA LYMPHASTIM</w:t>
            </w:r>
          </w:p>
        </w:tc>
      </w:tr>
      <w:tr>
        <w:trPr/>
        <w:tc>
          <w:tcPr>
            <w:tcW w:w="96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Pressoteraapia esteetilistel eesmärkidel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Прессотерапия в эстетических целях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Lymphastim (Wellness) 30min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T*167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Lymphastim (Wellness) 45min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T*168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15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Lymphastim (Wellness) 60min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T*169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96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Pressoteraapia meditsiinilisеel eesmärkidel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Прессотерапия в медицинских целях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Lymphastim (Wellness) 30min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T*170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10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Lymphastim (Wellness) 45min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T*171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Lymphastim (Wellness) 60min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T*172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96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FÜSIOTERAAPIA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Füsioteraapia individuaalne (kestus 30 min)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Физиотерапия индивидуальная (длительность 30 мин)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7050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Haigekassa hinnakirja järgi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Füsioteraapia 2-3 haigele samaaegselt (kestus 30 min)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1"/>
                <w:szCs w:val="21"/>
                <w:lang w:val="et-EE" w:eastAsia="en-US" w:bidi="ar-SA"/>
              </w:rPr>
              <w:t xml:space="preserve">Физиотерапия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для 2-3 пациентов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1"/>
                <w:szCs w:val="21"/>
                <w:lang w:val="et-EE" w:eastAsia="en-US" w:bidi="ar-SA"/>
              </w:rPr>
              <w:t xml:space="preserve">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 xml:space="preserve">одновременно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1"/>
                <w:szCs w:val="21"/>
                <w:lang w:val="et-EE" w:eastAsia="en-US" w:bidi="ar-SA"/>
              </w:rPr>
              <w:t>(длительность 30 мин)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7051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Haigekassa hinnakirja järgi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Füsioteraapia grupis (kestus 30 min)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Физиотерапия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 группе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 (длительность 30 мин)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705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Haigekassa hinnakirja järgi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bookmarkStart w:id="1" w:name="_Hlk92118021"/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Füsioteraapia basseinis grupis (kestus 30 min)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  <w:lang w:val="ru-RU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Физиотерапия в бассейне в группе (длительность 30 мин)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T7057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bookmarkStart w:id="2" w:name="_Hlk92118021"/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Haigekassa hinnakirja järgi</w:t>
            </w:r>
            <w:bookmarkEnd w:id="2"/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Kinesioteipimine teibi kulu hinnas - 1 piirkond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Тейпирование, тейп входит в цену - одна область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*17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Kinesioteipimine teibi kulu hinnas - 2 piirkonnad ja rohkem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Тейпирование, тейп входит в цену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две области и больше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*174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(2+</w:t>
            </w:r>
            <w:r>
              <w:rPr>
                <w:rFonts w:eastAsia="Calibri" w:cs="Calibri" w:cstheme="minorHAnsi"/>
                <w:kern w:val="0"/>
                <w:sz w:val="20"/>
                <w:szCs w:val="22"/>
                <w:lang w:val="et-EE" w:eastAsia="en-US" w:bidi="ar-SA"/>
              </w:rPr>
              <w:t xml:space="preserve"> piirkonda eest /</w:t>
            </w:r>
            <w:r>
              <w:rPr>
                <w:rFonts w:eastAsia="Calibri" w:cs="Calibri" w:cstheme="minorHAnsi"/>
                <w:kern w:val="0"/>
                <w:sz w:val="20"/>
                <w:szCs w:val="22"/>
                <w:lang w:val="ru-RU" w:eastAsia="en-US" w:bidi="ar-SA"/>
              </w:rPr>
              <w:t xml:space="preserve"> за </w:t>
            </w:r>
            <w:r>
              <w:rPr>
                <w:rFonts w:eastAsia="Calibri" w:cs="Calibri" w:cstheme="minorHAnsi"/>
                <w:kern w:val="0"/>
                <w:sz w:val="20"/>
                <w:szCs w:val="22"/>
                <w:lang w:val="et-EE" w:eastAsia="en-US" w:bidi="ar-SA"/>
              </w:rPr>
              <w:t>2+</w:t>
            </w:r>
            <w:r>
              <w:rPr>
                <w:rFonts w:eastAsia="Calibri" w:cs="Calibri" w:cstheme="minorHAnsi"/>
                <w:kern w:val="0"/>
                <w:sz w:val="20"/>
                <w:szCs w:val="22"/>
                <w:lang w:val="ru-RU" w:eastAsia="en-US" w:bidi="ar-SA"/>
              </w:rPr>
              <w:t xml:space="preserve"> области</w:t>
            </w:r>
            <w:r>
              <w:rPr>
                <w:rFonts w:eastAsia="Calibri" w:cs="Calibri" w:cstheme="minorHAnsi"/>
                <w:kern w:val="0"/>
                <w:sz w:val="20"/>
                <w:szCs w:val="22"/>
                <w:lang w:val="et-EE" w:eastAsia="en-US" w:bidi="ar-SA"/>
              </w:rPr>
              <w:t>)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Kinesioteipimine patsiendi teibiga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Тейпирование тейпом пациента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*17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22"/>
                <w:lang w:val="et-EE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</w:tr>
      <w:tr>
        <w:trPr/>
        <w:tc>
          <w:tcPr>
            <w:tcW w:w="96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MASSAAŽ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Käsimassaaž  (1 kehapiirkond kestusega 20 min)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Массаж ручной (одна зона длительностью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20 мин)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T*009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et-EE" w:eastAsia="en-US" w:bidi="ar-SA"/>
              </w:rPr>
              <w:t>Käsimassaaž (1 kehapiirkond kestusega 20 min) lapsele vanuses kuni 10a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Массаж ручной (одна зона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длительностью 20 мин) детям до 10 лет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 xml:space="preserve"> 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T*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161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Käsimassaaž  (1 kehapiirkond kestusega 30 min)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 xml:space="preserve">Массаж ручной (одна зона длительностью 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30 мин)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T*162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 xml:space="preserve"> 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ru-RU" w:eastAsia="en-US" w:bidi="ar-SA"/>
              </w:rPr>
              <w:t>Ü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  <w:t>ldmassaaž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Общий м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et-EE" w:eastAsia="en-US" w:bidi="ar-SA"/>
              </w:rPr>
              <w:t>ассаж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T*0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9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 xml:space="preserve">30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  <w:t>eur</w:t>
            </w:r>
          </w:p>
        </w:tc>
      </w:tr>
      <w:tr>
        <w:trPr/>
        <w:tc>
          <w:tcPr>
            <w:tcW w:w="67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t-EE" w:eastAsia="en-US" w:bidi="ar-SA"/>
              </w:rPr>
            </w:r>
          </w:p>
        </w:tc>
      </w:tr>
    </w:tbl>
    <w:p>
      <w:pPr>
        <w:pStyle w:val="Normal"/>
        <w:spacing w:before="0" w:after="160"/>
        <w:rPr>
          <w:lang w:val="ru-RU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2848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d26cbe"/>
    <w:pPr>
      <w:keepNext w:val="true"/>
      <w:shd w:val="clear" w:color="auto" w:fill="FFFFFF"/>
      <w:spacing w:lineRule="auto" w:line="240" w:before="0" w:after="0"/>
      <w:ind w:left="10" w:hanging="0"/>
      <w:outlineLvl w:val="3"/>
    </w:pPr>
    <w:rPr>
      <w:rFonts w:ascii="Times New Roman" w:hAnsi="Times New Roman" w:eastAsia="Times New Roman" w:cs="Times New Roman"/>
      <w:b/>
      <w:bCs/>
      <w:color w:val="000000"/>
      <w:spacing w:val="-4"/>
      <w:sz w:val="28"/>
      <w:szCs w:val="29"/>
      <w:u w:val="single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0b17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10b17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0b17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10b17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qFormat/>
    <w:rsid w:val="00d26cbe"/>
    <w:rPr>
      <w:rFonts w:ascii="Times New Roman" w:hAnsi="Times New Roman" w:eastAsia="Times New Roman" w:cs="Times New Roman"/>
      <w:b/>
      <w:bCs/>
      <w:color w:val="000000"/>
      <w:spacing w:val="-4"/>
      <w:sz w:val="28"/>
      <w:szCs w:val="29"/>
      <w:u w:val="single"/>
      <w:shd w:fill="FFFFFF" w:val="clear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473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10b1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0b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10b17"/>
    <w:pPr>
      <w:spacing w:before="0" w:after="160"/>
    </w:pPr>
    <w:rPr>
      <w:rFonts w:ascii="Calibri" w:hAnsi="Calibri" w:eastAsia="Calibri" w:cs="Mangal" w:asciiTheme="minorHAnsi" w:cstheme="minorBidi" w:eastAsiaTheme="minorHAnsi" w:hAnsiTheme="minorHAnsi"/>
      <w:b/>
      <w:bCs/>
      <w:lang w:val="et-EE"/>
    </w:rPr>
  </w:style>
  <w:style w:type="paragraph" w:styleId="NoSpacing">
    <w:name w:val="No Spacing"/>
    <w:uiPriority w:val="1"/>
    <w:qFormat/>
    <w:rsid w:val="00335deb"/>
    <w:pPr>
      <w:widowControl/>
      <w:bidi w:val="0"/>
      <w:spacing w:lineRule="auto" w:line="240" w:before="0" w:after="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3a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6">
    <w:name w:val="Grid Table 1 Light Accent 6"/>
    <w:basedOn w:val="TableNormal"/>
    <w:uiPriority w:val="46"/>
    <w:rsid w:val="007d0a17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GridLight">
    <w:name w:val="Grid Table Light"/>
    <w:basedOn w:val="TableNormal"/>
    <w:uiPriority w:val="40"/>
    <w:rsid w:val="00f94113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CBBF-F028-4DCF-AFB9-2C9A3D32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LibreOffice/7.4.5.1$Windows_X86_64 LibreOffice_project/9c0871452b3918c1019dde9bfac75448afc4b57f</Application>
  <AppVersion>15.0000</AppVersion>
  <Pages>2</Pages>
  <Words>427</Words>
  <Characters>2674</Characters>
  <CharactersWithSpaces>2961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2024-04-01T12:27:00Z</dcterms:created>
  <dc:creator>Tatjana Kanaš</dc:creator>
  <dc:description/>
  <dc:language>et-EE</dc:language>
  <cp:lastModifiedBy/>
  <cp:lastPrinted>2024-04-03T09:55:35Z</cp:lastPrinted>
  <dcterms:modified xsi:type="dcterms:W3CDTF">2024-04-03T09:55:59Z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