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1E81" w14:textId="77777777" w:rsidR="008B257D" w:rsidRPr="003A022B" w:rsidRDefault="008B257D" w:rsidP="008B257D">
      <w:pPr>
        <w:autoSpaceDE w:val="0"/>
        <w:autoSpaceDN w:val="0"/>
        <w:adjustRightInd w:val="0"/>
        <w:spacing w:after="0" w:line="240" w:lineRule="auto"/>
        <w:rPr>
          <w:rFonts w:cstheme="minorHAnsi"/>
          <w:color w:val="000000"/>
          <w:sz w:val="24"/>
          <w:szCs w:val="24"/>
          <w:lang w:val="et-EE"/>
        </w:rPr>
      </w:pPr>
      <w:r w:rsidRPr="003A022B">
        <w:rPr>
          <w:noProof/>
          <w:lang w:val="et-EE" w:eastAsia="et-EE"/>
        </w:rPr>
        <w:drawing>
          <wp:anchor distT="0" distB="0" distL="114300" distR="114300" simplePos="0" relativeHeight="251659264" behindDoc="0" locked="0" layoutInCell="1" allowOverlap="1" wp14:anchorId="23FC0F07" wp14:editId="17D93D10">
            <wp:simplePos x="0" y="0"/>
            <wp:positionH relativeFrom="column">
              <wp:posOffset>-261620</wp:posOffset>
            </wp:positionH>
            <wp:positionV relativeFrom="paragraph">
              <wp:posOffset>0</wp:posOffset>
            </wp:positionV>
            <wp:extent cx="3743325" cy="628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33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right" w:tblpY="1486"/>
        <w:tblW w:w="3366" w:type="dxa"/>
        <w:tblLook w:val="04A0" w:firstRow="1" w:lastRow="0" w:firstColumn="1" w:lastColumn="0" w:noHBand="0" w:noVBand="1"/>
      </w:tblPr>
      <w:tblGrid>
        <w:gridCol w:w="1701"/>
        <w:gridCol w:w="1665"/>
      </w:tblGrid>
      <w:tr w:rsidR="008B257D" w:rsidRPr="003A022B" w14:paraId="386A4716" w14:textId="77777777" w:rsidTr="009D4FCF">
        <w:tc>
          <w:tcPr>
            <w:tcW w:w="1701" w:type="dxa"/>
          </w:tcPr>
          <w:p w14:paraId="17EA274A" w14:textId="77777777" w:rsidR="008B257D" w:rsidRPr="003A022B" w:rsidRDefault="008B257D" w:rsidP="009D4FCF">
            <w:pPr>
              <w:autoSpaceDE w:val="0"/>
              <w:autoSpaceDN w:val="0"/>
              <w:adjustRightInd w:val="0"/>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Tähis</w:t>
            </w:r>
          </w:p>
        </w:tc>
        <w:tc>
          <w:tcPr>
            <w:tcW w:w="1665" w:type="dxa"/>
          </w:tcPr>
          <w:p w14:paraId="0CF1EEFE" w14:textId="22F0D3CD" w:rsidR="008B257D" w:rsidRPr="003A022B" w:rsidRDefault="00C95D1B" w:rsidP="009D4FCF">
            <w:pPr>
              <w:autoSpaceDE w:val="0"/>
              <w:autoSpaceDN w:val="0"/>
              <w:adjustRightInd w:val="0"/>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1-8/10</w:t>
            </w:r>
          </w:p>
        </w:tc>
      </w:tr>
      <w:tr w:rsidR="008B257D" w:rsidRPr="003A022B" w14:paraId="51AE2071" w14:textId="77777777" w:rsidTr="009D4FCF">
        <w:tc>
          <w:tcPr>
            <w:tcW w:w="1701" w:type="dxa"/>
          </w:tcPr>
          <w:p w14:paraId="6035F566" w14:textId="77777777" w:rsidR="008B257D" w:rsidRPr="003A022B" w:rsidRDefault="008B257D" w:rsidP="009D4FCF">
            <w:pPr>
              <w:autoSpaceDE w:val="0"/>
              <w:autoSpaceDN w:val="0"/>
              <w:adjustRightInd w:val="0"/>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Viide</w:t>
            </w:r>
          </w:p>
        </w:tc>
        <w:tc>
          <w:tcPr>
            <w:tcW w:w="1665" w:type="dxa"/>
          </w:tcPr>
          <w:p w14:paraId="1114452A" w14:textId="77777777" w:rsidR="008B257D" w:rsidRPr="003A022B" w:rsidRDefault="008B257D" w:rsidP="009D4FCF">
            <w:pPr>
              <w:autoSpaceDE w:val="0"/>
              <w:autoSpaceDN w:val="0"/>
              <w:adjustRightInd w:val="0"/>
              <w:rPr>
                <w:rFonts w:ascii="Times New Roman" w:hAnsi="Times New Roman" w:cs="Times New Roman"/>
                <w:color w:val="000000"/>
                <w:sz w:val="24"/>
                <w:szCs w:val="24"/>
                <w:lang w:val="et-EE"/>
              </w:rPr>
            </w:pPr>
          </w:p>
        </w:tc>
      </w:tr>
      <w:tr w:rsidR="008B257D" w:rsidRPr="003A022B" w14:paraId="124C477E" w14:textId="77777777" w:rsidTr="009D4FCF">
        <w:tc>
          <w:tcPr>
            <w:tcW w:w="1701" w:type="dxa"/>
          </w:tcPr>
          <w:p w14:paraId="201F7422" w14:textId="77777777" w:rsidR="008B257D" w:rsidRPr="003A022B" w:rsidRDefault="008B257D" w:rsidP="009D4FCF">
            <w:pPr>
              <w:autoSpaceDE w:val="0"/>
              <w:autoSpaceDN w:val="0"/>
              <w:adjustRightInd w:val="0"/>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Versioon</w:t>
            </w:r>
          </w:p>
        </w:tc>
        <w:tc>
          <w:tcPr>
            <w:tcW w:w="1665" w:type="dxa"/>
          </w:tcPr>
          <w:p w14:paraId="71B6F119" w14:textId="69D98C7E" w:rsidR="008B257D" w:rsidRPr="003A022B" w:rsidRDefault="006204E9" w:rsidP="009D4FCF">
            <w:pPr>
              <w:autoSpaceDE w:val="0"/>
              <w:autoSpaceDN w:val="0"/>
              <w:adjustRightInd w:val="0"/>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2</w:t>
            </w:r>
          </w:p>
        </w:tc>
      </w:tr>
    </w:tbl>
    <w:p w14:paraId="135F668C" w14:textId="77777777" w:rsidR="008B257D" w:rsidRPr="003A022B" w:rsidRDefault="008B257D" w:rsidP="008B257D">
      <w:pPr>
        <w:pStyle w:val="Default"/>
        <w:rPr>
          <w:rFonts w:ascii="Times New Roman" w:hAnsi="Times New Roman" w:cs="Times New Roman"/>
          <w:lang w:val="et-EE"/>
        </w:rPr>
      </w:pPr>
    </w:p>
    <w:p w14:paraId="4DEDBE0F" w14:textId="77777777" w:rsidR="008B257D" w:rsidRPr="003A022B" w:rsidRDefault="008B257D" w:rsidP="008B257D">
      <w:pPr>
        <w:autoSpaceDE w:val="0"/>
        <w:autoSpaceDN w:val="0"/>
        <w:adjustRightInd w:val="0"/>
        <w:spacing w:after="0" w:line="240" w:lineRule="auto"/>
        <w:rPr>
          <w:rFonts w:ascii="Times New Roman" w:hAnsi="Times New Roman" w:cs="Times New Roman"/>
          <w:color w:val="000000"/>
          <w:sz w:val="24"/>
          <w:szCs w:val="24"/>
          <w:lang w:val="et-EE"/>
        </w:rPr>
      </w:pPr>
    </w:p>
    <w:tbl>
      <w:tblPr>
        <w:tblW w:w="9640" w:type="dxa"/>
        <w:tblInd w:w="-294" w:type="dxa"/>
        <w:tblLayout w:type="fixed"/>
        <w:tblCellMar>
          <w:left w:w="0" w:type="dxa"/>
          <w:right w:w="0" w:type="dxa"/>
        </w:tblCellMar>
        <w:tblLook w:val="01E0" w:firstRow="1" w:lastRow="1" w:firstColumn="1" w:lastColumn="1" w:noHBand="0" w:noVBand="0"/>
      </w:tblPr>
      <w:tblGrid>
        <w:gridCol w:w="1790"/>
        <w:gridCol w:w="1690"/>
        <w:gridCol w:w="1907"/>
        <w:gridCol w:w="2694"/>
        <w:gridCol w:w="1559"/>
      </w:tblGrid>
      <w:tr w:rsidR="007D2110" w:rsidRPr="003A022B" w14:paraId="4DE5F1C0" w14:textId="77777777" w:rsidTr="007D2110">
        <w:trPr>
          <w:trHeight w:hRule="exact" w:val="590"/>
        </w:trPr>
        <w:tc>
          <w:tcPr>
            <w:tcW w:w="1790" w:type="dxa"/>
            <w:tcBorders>
              <w:top w:val="single" w:sz="8" w:space="0" w:color="000000"/>
              <w:left w:val="single" w:sz="8" w:space="0" w:color="000000"/>
              <w:bottom w:val="single" w:sz="8" w:space="0" w:color="000000"/>
              <w:right w:val="single" w:sz="8" w:space="0" w:color="000000"/>
            </w:tcBorders>
          </w:tcPr>
          <w:p w14:paraId="27325B16"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Kinnitas</w:t>
            </w:r>
          </w:p>
        </w:tc>
        <w:tc>
          <w:tcPr>
            <w:tcW w:w="1690" w:type="dxa"/>
            <w:tcBorders>
              <w:top w:val="single" w:sz="8" w:space="0" w:color="000000"/>
              <w:left w:val="single" w:sz="8" w:space="0" w:color="000000"/>
              <w:bottom w:val="single" w:sz="8" w:space="0" w:color="000000"/>
              <w:right w:val="single" w:sz="8" w:space="0" w:color="000000"/>
            </w:tcBorders>
          </w:tcPr>
          <w:p w14:paraId="51DD2026"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0"/>
                <w:szCs w:val="20"/>
                <w:lang w:val="et-EE"/>
              </w:rPr>
            </w:pPr>
            <w:r w:rsidRPr="003A022B">
              <w:rPr>
                <w:rFonts w:ascii="Times New Roman" w:hAnsi="Times New Roman" w:cs="Times New Roman"/>
                <w:color w:val="000000"/>
                <w:sz w:val="20"/>
                <w:szCs w:val="20"/>
                <w:lang w:val="et-EE"/>
              </w:rPr>
              <w:t>Allkirjastatud digitaalselt</w:t>
            </w:r>
          </w:p>
        </w:tc>
        <w:tc>
          <w:tcPr>
            <w:tcW w:w="1907" w:type="dxa"/>
            <w:tcBorders>
              <w:top w:val="single" w:sz="8" w:space="0" w:color="000000"/>
              <w:left w:val="single" w:sz="8" w:space="0" w:color="000000"/>
              <w:bottom w:val="single" w:sz="8" w:space="0" w:color="000000"/>
              <w:right w:val="single" w:sz="8" w:space="0" w:color="000000"/>
            </w:tcBorders>
          </w:tcPr>
          <w:p w14:paraId="2B2744BF"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Üllar Lanno</w:t>
            </w:r>
          </w:p>
        </w:tc>
        <w:tc>
          <w:tcPr>
            <w:tcW w:w="2694" w:type="dxa"/>
            <w:tcBorders>
              <w:top w:val="single" w:sz="8" w:space="0" w:color="000000"/>
              <w:left w:val="single" w:sz="8" w:space="0" w:color="000000"/>
              <w:bottom w:val="single" w:sz="8" w:space="0" w:color="000000"/>
              <w:right w:val="single" w:sz="8" w:space="0" w:color="000000"/>
            </w:tcBorders>
          </w:tcPr>
          <w:p w14:paraId="1C851F4B"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Juhatuse liige</w:t>
            </w:r>
          </w:p>
        </w:tc>
        <w:tc>
          <w:tcPr>
            <w:tcW w:w="1559" w:type="dxa"/>
            <w:tcBorders>
              <w:top w:val="single" w:sz="8" w:space="0" w:color="000000"/>
              <w:left w:val="single" w:sz="8" w:space="0" w:color="000000"/>
              <w:bottom w:val="single" w:sz="8" w:space="0" w:color="000000"/>
              <w:right w:val="single" w:sz="8" w:space="0" w:color="000000"/>
            </w:tcBorders>
          </w:tcPr>
          <w:p w14:paraId="3A0E33CC"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0"/>
                <w:szCs w:val="20"/>
                <w:lang w:val="et-EE"/>
              </w:rPr>
            </w:pPr>
            <w:r w:rsidRPr="003A022B">
              <w:rPr>
                <w:rFonts w:ascii="Times New Roman" w:hAnsi="Times New Roman" w:cs="Times New Roman"/>
                <w:color w:val="000000"/>
                <w:sz w:val="20"/>
                <w:szCs w:val="20"/>
                <w:lang w:val="et-EE"/>
              </w:rPr>
              <w:t>Kuupäev digitaalallkirjas</w:t>
            </w:r>
          </w:p>
        </w:tc>
      </w:tr>
      <w:tr w:rsidR="007D2110" w:rsidRPr="003A022B" w14:paraId="2827B775" w14:textId="77777777" w:rsidTr="007D2110">
        <w:trPr>
          <w:trHeight w:hRule="exact" w:val="429"/>
        </w:trPr>
        <w:tc>
          <w:tcPr>
            <w:tcW w:w="1790" w:type="dxa"/>
            <w:tcBorders>
              <w:top w:val="single" w:sz="8" w:space="0" w:color="000000"/>
              <w:left w:val="single" w:sz="8" w:space="0" w:color="000000"/>
              <w:bottom w:val="single" w:sz="8" w:space="0" w:color="000000"/>
              <w:right w:val="single" w:sz="8" w:space="0" w:color="000000"/>
            </w:tcBorders>
          </w:tcPr>
          <w:p w14:paraId="09782806"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Koostas</w:t>
            </w:r>
          </w:p>
        </w:tc>
        <w:tc>
          <w:tcPr>
            <w:tcW w:w="1690" w:type="dxa"/>
            <w:tcBorders>
              <w:top w:val="single" w:sz="8" w:space="0" w:color="000000"/>
              <w:left w:val="single" w:sz="8" w:space="0" w:color="000000"/>
              <w:bottom w:val="single" w:sz="8" w:space="0" w:color="000000"/>
              <w:right w:val="single" w:sz="8" w:space="0" w:color="000000"/>
            </w:tcBorders>
          </w:tcPr>
          <w:p w14:paraId="61A4166A"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tc>
        <w:tc>
          <w:tcPr>
            <w:tcW w:w="1907" w:type="dxa"/>
            <w:tcBorders>
              <w:top w:val="single" w:sz="8" w:space="0" w:color="000000"/>
              <w:left w:val="single" w:sz="8" w:space="0" w:color="000000"/>
              <w:bottom w:val="single" w:sz="8" w:space="0" w:color="000000"/>
              <w:right w:val="single" w:sz="8" w:space="0" w:color="000000"/>
            </w:tcBorders>
          </w:tcPr>
          <w:p w14:paraId="6EFCCF19" w14:textId="74A1DA2B" w:rsidR="007D2110" w:rsidRPr="003A022B" w:rsidRDefault="001F32DA" w:rsidP="007D2110">
            <w:pPr>
              <w:autoSpaceDE w:val="0"/>
              <w:autoSpaceDN w:val="0"/>
              <w:adjustRightInd w:val="0"/>
              <w:spacing w:after="0" w:line="240" w:lineRule="auto"/>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 xml:space="preserve">Maia </w:t>
            </w:r>
            <w:r w:rsidR="00B93342" w:rsidRPr="003A022B">
              <w:rPr>
                <w:rFonts w:ascii="Times New Roman" w:hAnsi="Times New Roman" w:cs="Times New Roman"/>
                <w:color w:val="000000"/>
                <w:sz w:val="24"/>
                <w:szCs w:val="24"/>
                <w:lang w:val="et-EE"/>
              </w:rPr>
              <w:t>Anufrijeva</w:t>
            </w:r>
          </w:p>
        </w:tc>
        <w:tc>
          <w:tcPr>
            <w:tcW w:w="2694" w:type="dxa"/>
            <w:tcBorders>
              <w:top w:val="single" w:sz="8" w:space="0" w:color="000000"/>
              <w:left w:val="single" w:sz="8" w:space="0" w:color="000000"/>
              <w:bottom w:val="single" w:sz="8" w:space="0" w:color="000000"/>
              <w:right w:val="single" w:sz="8" w:space="0" w:color="000000"/>
            </w:tcBorders>
          </w:tcPr>
          <w:p w14:paraId="73A1F62E" w14:textId="3AC607BB" w:rsidR="007D2110" w:rsidRPr="003A022B" w:rsidRDefault="001F32DA" w:rsidP="007D2110">
            <w:pPr>
              <w:autoSpaceDE w:val="0"/>
              <w:autoSpaceDN w:val="0"/>
              <w:adjustRightInd w:val="0"/>
              <w:spacing w:after="0" w:line="240" w:lineRule="auto"/>
              <w:rPr>
                <w:rFonts w:ascii="Times New Roman" w:hAnsi="Times New Roman" w:cs="Times New Roman"/>
                <w:color w:val="000000"/>
                <w:sz w:val="24"/>
                <w:szCs w:val="24"/>
                <w:lang w:val="et-EE"/>
              </w:rPr>
            </w:pPr>
            <w:r w:rsidRPr="003A022B">
              <w:rPr>
                <w:rFonts w:ascii="Times New Roman" w:hAnsi="Times New Roman" w:cs="Times New Roman"/>
                <w:color w:val="000000"/>
                <w:sz w:val="24"/>
                <w:szCs w:val="24"/>
                <w:lang w:val="et-EE"/>
              </w:rPr>
              <w:t>Jurist</w:t>
            </w:r>
          </w:p>
          <w:p w14:paraId="276E258B"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p w14:paraId="47A30F73"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p w14:paraId="55949355"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p w14:paraId="3FE4F494"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p w14:paraId="4D879D4B"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tc>
        <w:tc>
          <w:tcPr>
            <w:tcW w:w="1559" w:type="dxa"/>
            <w:tcBorders>
              <w:top w:val="single" w:sz="8" w:space="0" w:color="000000"/>
              <w:left w:val="single" w:sz="8" w:space="0" w:color="000000"/>
              <w:bottom w:val="single" w:sz="8" w:space="0" w:color="000000"/>
              <w:right w:val="single" w:sz="8" w:space="0" w:color="000000"/>
            </w:tcBorders>
          </w:tcPr>
          <w:p w14:paraId="66AA23AE"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tc>
      </w:tr>
      <w:tr w:rsidR="007D2110" w:rsidRPr="003A022B" w14:paraId="69BC0584" w14:textId="77777777" w:rsidTr="007D2110">
        <w:trPr>
          <w:trHeight w:hRule="exact" w:val="718"/>
        </w:trPr>
        <w:tc>
          <w:tcPr>
            <w:tcW w:w="1790" w:type="dxa"/>
            <w:tcBorders>
              <w:top w:val="single" w:sz="8" w:space="0" w:color="000000"/>
              <w:left w:val="nil"/>
              <w:bottom w:val="nil"/>
              <w:right w:val="single" w:sz="8" w:space="0" w:color="000000"/>
            </w:tcBorders>
          </w:tcPr>
          <w:p w14:paraId="16B5D6E7"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tc>
        <w:tc>
          <w:tcPr>
            <w:tcW w:w="1690" w:type="dxa"/>
            <w:tcBorders>
              <w:top w:val="single" w:sz="8" w:space="0" w:color="000000"/>
              <w:left w:val="single" w:sz="8" w:space="0" w:color="000000"/>
              <w:bottom w:val="single" w:sz="8" w:space="0" w:color="000000"/>
              <w:right w:val="single" w:sz="8" w:space="0" w:color="000000"/>
            </w:tcBorders>
          </w:tcPr>
          <w:p w14:paraId="590215C3" w14:textId="77777777" w:rsidR="007D2110" w:rsidRPr="003A022B" w:rsidRDefault="007D2110" w:rsidP="007D2110">
            <w:pPr>
              <w:autoSpaceDE w:val="0"/>
              <w:autoSpaceDN w:val="0"/>
              <w:adjustRightInd w:val="0"/>
              <w:spacing w:after="0" w:line="240" w:lineRule="auto"/>
              <w:rPr>
                <w:rFonts w:ascii="Times New Roman" w:hAnsi="Times New Roman" w:cs="Times New Roman"/>
                <w:bCs/>
                <w:color w:val="000000"/>
                <w:sz w:val="20"/>
                <w:szCs w:val="20"/>
                <w:lang w:val="et-EE"/>
              </w:rPr>
            </w:pPr>
            <w:r w:rsidRPr="003A022B">
              <w:rPr>
                <w:rFonts w:ascii="Times New Roman" w:hAnsi="Times New Roman" w:cs="Times New Roman"/>
                <w:bCs/>
                <w:color w:val="000000"/>
                <w:sz w:val="20"/>
                <w:szCs w:val="20"/>
                <w:lang w:val="et-EE"/>
              </w:rPr>
              <w:t>Allkiri</w:t>
            </w:r>
          </w:p>
        </w:tc>
        <w:tc>
          <w:tcPr>
            <w:tcW w:w="1907" w:type="dxa"/>
            <w:tcBorders>
              <w:top w:val="single" w:sz="8" w:space="0" w:color="000000"/>
              <w:left w:val="single" w:sz="8" w:space="0" w:color="000000"/>
              <w:bottom w:val="single" w:sz="8" w:space="0" w:color="000000"/>
              <w:right w:val="single" w:sz="8" w:space="0" w:color="000000"/>
            </w:tcBorders>
          </w:tcPr>
          <w:p w14:paraId="4009BC5F" w14:textId="77777777" w:rsidR="007D2110" w:rsidRPr="003A022B" w:rsidRDefault="007D2110" w:rsidP="007D2110">
            <w:pPr>
              <w:autoSpaceDE w:val="0"/>
              <w:autoSpaceDN w:val="0"/>
              <w:adjustRightInd w:val="0"/>
              <w:spacing w:after="0" w:line="240" w:lineRule="auto"/>
              <w:rPr>
                <w:rFonts w:ascii="Times New Roman" w:hAnsi="Times New Roman" w:cs="Times New Roman"/>
                <w:bCs/>
                <w:color w:val="000000"/>
                <w:sz w:val="24"/>
                <w:szCs w:val="24"/>
                <w:lang w:val="et-EE"/>
              </w:rPr>
            </w:pPr>
            <w:r w:rsidRPr="003A022B">
              <w:rPr>
                <w:rFonts w:ascii="Times New Roman" w:hAnsi="Times New Roman" w:cs="Times New Roman"/>
                <w:bCs/>
                <w:color w:val="000000"/>
                <w:sz w:val="24"/>
                <w:szCs w:val="24"/>
                <w:lang w:val="et-EE"/>
              </w:rPr>
              <w:t>Ees- ja pereperekonnanimi</w:t>
            </w:r>
          </w:p>
        </w:tc>
        <w:tc>
          <w:tcPr>
            <w:tcW w:w="2694" w:type="dxa"/>
            <w:tcBorders>
              <w:top w:val="single" w:sz="8" w:space="0" w:color="000000"/>
              <w:left w:val="single" w:sz="8" w:space="0" w:color="000000"/>
              <w:bottom w:val="single" w:sz="8" w:space="0" w:color="000000"/>
              <w:right w:val="single" w:sz="8" w:space="0" w:color="000000"/>
            </w:tcBorders>
          </w:tcPr>
          <w:p w14:paraId="508C5CE1" w14:textId="77777777" w:rsidR="007D2110" w:rsidRPr="003A022B" w:rsidRDefault="007D2110" w:rsidP="007D2110">
            <w:pPr>
              <w:autoSpaceDE w:val="0"/>
              <w:autoSpaceDN w:val="0"/>
              <w:adjustRightInd w:val="0"/>
              <w:spacing w:after="0" w:line="240" w:lineRule="auto"/>
              <w:rPr>
                <w:rFonts w:ascii="Times New Roman" w:hAnsi="Times New Roman" w:cs="Times New Roman"/>
                <w:bCs/>
                <w:color w:val="000000"/>
                <w:sz w:val="24"/>
                <w:szCs w:val="24"/>
                <w:lang w:val="et-EE"/>
              </w:rPr>
            </w:pPr>
            <w:r w:rsidRPr="003A022B">
              <w:rPr>
                <w:rFonts w:ascii="Times New Roman" w:hAnsi="Times New Roman" w:cs="Times New Roman"/>
                <w:bCs/>
                <w:color w:val="000000"/>
                <w:sz w:val="24"/>
                <w:szCs w:val="24"/>
                <w:lang w:val="et-EE"/>
              </w:rPr>
              <w:t>Ametinimetus</w:t>
            </w:r>
          </w:p>
        </w:tc>
        <w:tc>
          <w:tcPr>
            <w:tcW w:w="1559" w:type="dxa"/>
            <w:tcBorders>
              <w:top w:val="single" w:sz="8" w:space="0" w:color="000000"/>
              <w:left w:val="single" w:sz="8" w:space="0" w:color="000000"/>
              <w:bottom w:val="single" w:sz="8" w:space="0" w:color="000000"/>
              <w:right w:val="single" w:sz="8" w:space="0" w:color="000000"/>
            </w:tcBorders>
          </w:tcPr>
          <w:p w14:paraId="33D411CF" w14:textId="1FAC9D2E" w:rsidR="007D2110" w:rsidRPr="003A022B" w:rsidRDefault="00C95D1B" w:rsidP="007D2110">
            <w:pPr>
              <w:autoSpaceDE w:val="0"/>
              <w:autoSpaceDN w:val="0"/>
              <w:adjustRightInd w:val="0"/>
              <w:spacing w:after="0" w:line="240" w:lineRule="auto"/>
              <w:rPr>
                <w:rFonts w:ascii="Times New Roman" w:hAnsi="Times New Roman" w:cs="Times New Roman"/>
                <w:bCs/>
                <w:color w:val="000000"/>
                <w:sz w:val="20"/>
                <w:szCs w:val="20"/>
                <w:lang w:val="et-EE"/>
              </w:rPr>
            </w:pPr>
            <w:r w:rsidRPr="00C95D1B">
              <w:rPr>
                <w:rFonts w:ascii="Times New Roman" w:hAnsi="Times New Roman" w:cs="Times New Roman"/>
                <w:bCs/>
                <w:color w:val="000000"/>
                <w:sz w:val="20"/>
                <w:szCs w:val="20"/>
                <w:lang w:val="et-EE"/>
              </w:rPr>
              <w:t>Kuupäev digitaalallkirjas</w:t>
            </w:r>
          </w:p>
        </w:tc>
      </w:tr>
    </w:tbl>
    <w:p w14:paraId="6D2C988E" w14:textId="77777777" w:rsidR="007D2110" w:rsidRPr="003A022B" w:rsidRDefault="007D2110" w:rsidP="007D2110">
      <w:pPr>
        <w:autoSpaceDE w:val="0"/>
        <w:autoSpaceDN w:val="0"/>
        <w:adjustRightInd w:val="0"/>
        <w:spacing w:after="0" w:line="240" w:lineRule="auto"/>
        <w:rPr>
          <w:rFonts w:ascii="Times New Roman" w:hAnsi="Times New Roman" w:cs="Times New Roman"/>
          <w:color w:val="000000"/>
          <w:sz w:val="24"/>
          <w:szCs w:val="24"/>
          <w:lang w:val="et-EE"/>
        </w:rPr>
      </w:pPr>
    </w:p>
    <w:p w14:paraId="354828E0" w14:textId="77777777" w:rsidR="007D2110" w:rsidRPr="003A022B" w:rsidRDefault="007D2110" w:rsidP="008B257D">
      <w:pPr>
        <w:autoSpaceDE w:val="0"/>
        <w:autoSpaceDN w:val="0"/>
        <w:adjustRightInd w:val="0"/>
        <w:spacing w:after="0" w:line="240" w:lineRule="auto"/>
        <w:rPr>
          <w:rFonts w:ascii="Times New Roman" w:hAnsi="Times New Roman" w:cs="Times New Roman"/>
          <w:color w:val="000000"/>
          <w:sz w:val="24"/>
          <w:szCs w:val="24"/>
          <w:lang w:val="et-EE"/>
        </w:rPr>
      </w:pPr>
    </w:p>
    <w:p w14:paraId="09F4ABFE" w14:textId="14327D3D" w:rsidR="008B257D" w:rsidRPr="003A022B" w:rsidRDefault="00B954A7" w:rsidP="008B257D">
      <w:pPr>
        <w:pStyle w:val="Default"/>
        <w:jc w:val="center"/>
        <w:rPr>
          <w:rFonts w:ascii="Times New Roman" w:hAnsi="Times New Roman" w:cs="Times New Roman"/>
          <w:b/>
          <w:bCs/>
          <w:lang w:val="et-EE"/>
        </w:rPr>
      </w:pPr>
      <w:r w:rsidRPr="003A022B">
        <w:rPr>
          <w:rFonts w:ascii="Times New Roman" w:hAnsi="Times New Roman" w:cs="Times New Roman"/>
          <w:b/>
          <w:bCs/>
          <w:lang w:val="et-EE"/>
        </w:rPr>
        <w:t>HANKEKORD</w:t>
      </w:r>
    </w:p>
    <w:p w14:paraId="0A76EA8C" w14:textId="41A55688" w:rsidR="008B257D" w:rsidRPr="003A022B" w:rsidRDefault="008B257D" w:rsidP="008B257D">
      <w:pPr>
        <w:tabs>
          <w:tab w:val="center" w:pos="4153"/>
          <w:tab w:val="right" w:pos="8306"/>
        </w:tabs>
        <w:spacing w:after="0" w:line="240" w:lineRule="auto"/>
        <w:jc w:val="both"/>
        <w:rPr>
          <w:rFonts w:ascii="Times New Roman" w:eastAsia="Times New Roman" w:hAnsi="Times New Roman" w:cs="Times New Roman"/>
          <w:sz w:val="24"/>
          <w:szCs w:val="24"/>
          <w:lang w:val="et-EE"/>
        </w:rPr>
      </w:pPr>
      <w:r w:rsidRPr="003A022B">
        <w:rPr>
          <w:rFonts w:ascii="Times New Roman" w:eastAsia="Times New Roman" w:hAnsi="Times New Roman" w:cs="Times New Roman"/>
          <w:sz w:val="24"/>
          <w:szCs w:val="24"/>
          <w:lang w:val="et-EE"/>
        </w:rPr>
        <w:t>Protsess</w:t>
      </w:r>
      <w:r w:rsidRPr="003A022B">
        <w:rPr>
          <w:rFonts w:ascii="Times New Roman" w:eastAsia="Times New Roman" w:hAnsi="Times New Roman" w:cs="Times New Roman"/>
          <w:b/>
          <w:sz w:val="24"/>
          <w:szCs w:val="24"/>
          <w:lang w:val="et-EE"/>
        </w:rPr>
        <w:t xml:space="preserve">: </w:t>
      </w:r>
      <w:r w:rsidR="00A93498" w:rsidRPr="003A022B">
        <w:rPr>
          <w:rFonts w:ascii="Times New Roman" w:eastAsia="Times New Roman" w:hAnsi="Times New Roman" w:cs="Times New Roman"/>
          <w:b/>
          <w:sz w:val="24"/>
          <w:szCs w:val="24"/>
          <w:lang w:val="et-EE"/>
        </w:rPr>
        <w:t>Finantsjuhtimine</w:t>
      </w:r>
    </w:p>
    <w:p w14:paraId="0F10A3FA" w14:textId="77777777" w:rsidR="008B257D" w:rsidRPr="003A022B" w:rsidRDefault="008B257D" w:rsidP="008B257D">
      <w:pPr>
        <w:tabs>
          <w:tab w:val="center" w:pos="4153"/>
          <w:tab w:val="right" w:pos="8306"/>
        </w:tabs>
        <w:spacing w:after="0" w:line="240" w:lineRule="auto"/>
        <w:jc w:val="both"/>
        <w:rPr>
          <w:rFonts w:ascii="Times New Roman" w:eastAsia="Times New Roman" w:hAnsi="Times New Roman" w:cs="Times New Roman"/>
          <w:b/>
          <w:sz w:val="24"/>
          <w:szCs w:val="24"/>
          <w:lang w:val="et-EE"/>
        </w:rPr>
      </w:pPr>
    </w:p>
    <w:sdt>
      <w:sdtPr>
        <w:rPr>
          <w:rFonts w:ascii="Times New Roman" w:eastAsiaTheme="minorHAnsi" w:hAnsi="Times New Roman" w:cs="Times New Roman"/>
          <w:color w:val="auto"/>
          <w:sz w:val="22"/>
          <w:szCs w:val="22"/>
          <w:lang w:val="et-EE"/>
        </w:rPr>
        <w:id w:val="866564440"/>
        <w:docPartObj>
          <w:docPartGallery w:val="Table of Contents"/>
          <w:docPartUnique/>
        </w:docPartObj>
      </w:sdtPr>
      <w:sdtEndPr>
        <w:rPr>
          <w:rFonts w:asciiTheme="minorHAnsi" w:hAnsiTheme="minorHAnsi" w:cstheme="minorBidi"/>
          <w:b/>
          <w:bCs/>
          <w:noProof/>
        </w:rPr>
      </w:sdtEndPr>
      <w:sdtContent>
        <w:p w14:paraId="3960C317" w14:textId="4A3380C0" w:rsidR="00D63A40" w:rsidRPr="00DC6072" w:rsidRDefault="00967A7D">
          <w:pPr>
            <w:pStyle w:val="TOCHeading"/>
            <w:rPr>
              <w:rFonts w:ascii="Times New Roman" w:hAnsi="Times New Roman" w:cs="Times New Roman"/>
              <w:color w:val="auto"/>
              <w:sz w:val="22"/>
              <w:szCs w:val="22"/>
              <w:lang w:val="et-EE"/>
            </w:rPr>
          </w:pPr>
          <w:r w:rsidRPr="00DC6072">
            <w:rPr>
              <w:rFonts w:ascii="Times New Roman" w:hAnsi="Times New Roman" w:cs="Times New Roman"/>
              <w:color w:val="auto"/>
              <w:sz w:val="22"/>
              <w:szCs w:val="22"/>
              <w:lang w:val="et-EE"/>
            </w:rPr>
            <w:t>Sisukord</w:t>
          </w:r>
        </w:p>
        <w:p w14:paraId="2C9DB09D" w14:textId="7918F398" w:rsidR="00D33784" w:rsidRPr="00D33784" w:rsidRDefault="00D63A40">
          <w:pPr>
            <w:pStyle w:val="TOC1"/>
            <w:tabs>
              <w:tab w:val="left" w:pos="440"/>
              <w:tab w:val="right" w:leader="dot" w:pos="9553"/>
            </w:tabs>
            <w:rPr>
              <w:rFonts w:ascii="Times New Roman" w:eastAsiaTheme="minorEastAsia" w:hAnsi="Times New Roman" w:cs="Times New Roman"/>
              <w:noProof/>
              <w:kern w:val="2"/>
              <w14:ligatures w14:val="standardContextual"/>
            </w:rPr>
          </w:pPr>
          <w:r w:rsidRPr="00D33784">
            <w:rPr>
              <w:rFonts w:ascii="Times New Roman" w:hAnsi="Times New Roman" w:cs="Times New Roman"/>
              <w:lang w:val="et-EE"/>
            </w:rPr>
            <w:fldChar w:fldCharType="begin"/>
          </w:r>
          <w:r w:rsidRPr="00D33784">
            <w:rPr>
              <w:rFonts w:ascii="Times New Roman" w:hAnsi="Times New Roman" w:cs="Times New Roman"/>
              <w:lang w:val="et-EE"/>
            </w:rPr>
            <w:instrText xml:space="preserve"> TOC \o "1-3" \h \z \u </w:instrText>
          </w:r>
          <w:r w:rsidRPr="00D33784">
            <w:rPr>
              <w:rFonts w:ascii="Times New Roman" w:hAnsi="Times New Roman" w:cs="Times New Roman"/>
              <w:lang w:val="et-EE"/>
            </w:rPr>
            <w:fldChar w:fldCharType="separate"/>
          </w:r>
          <w:hyperlink w:anchor="_Toc167217708" w:history="1">
            <w:r w:rsidR="00D33784" w:rsidRPr="00D33784">
              <w:rPr>
                <w:rStyle w:val="Hyperlink"/>
                <w:rFonts w:ascii="Times New Roman" w:hAnsi="Times New Roman" w:cs="Times New Roman"/>
                <w:noProof/>
              </w:rPr>
              <w:t>1.</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hAnsi="Times New Roman" w:cs="Times New Roman"/>
                <w:noProof/>
              </w:rPr>
              <w:t>Sissejuhatus</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_Toc167217708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1</w:t>
            </w:r>
            <w:r w:rsidR="00D33784" w:rsidRPr="00D33784">
              <w:rPr>
                <w:rFonts w:ascii="Times New Roman" w:hAnsi="Times New Roman" w:cs="Times New Roman"/>
                <w:noProof/>
                <w:webHidden/>
              </w:rPr>
              <w:fldChar w:fldCharType="end"/>
            </w:r>
          </w:hyperlink>
        </w:p>
        <w:p w14:paraId="388D5466" w14:textId="7D4F7BEA" w:rsidR="00D33784" w:rsidRPr="00D33784" w:rsidRDefault="00000000">
          <w:pPr>
            <w:pStyle w:val="TOC1"/>
            <w:tabs>
              <w:tab w:val="left" w:pos="440"/>
              <w:tab w:val="right" w:leader="dot" w:pos="9553"/>
            </w:tabs>
            <w:rPr>
              <w:rFonts w:ascii="Times New Roman" w:eastAsiaTheme="minorEastAsia" w:hAnsi="Times New Roman" w:cs="Times New Roman"/>
              <w:noProof/>
              <w:kern w:val="2"/>
              <w14:ligatures w14:val="standardContextual"/>
            </w:rPr>
          </w:pPr>
          <w:hyperlink w:anchor="_Toc167217709" w:history="1">
            <w:r w:rsidR="00D33784" w:rsidRPr="00D33784">
              <w:rPr>
                <w:rStyle w:val="Hyperlink"/>
                <w:rFonts w:ascii="Times New Roman" w:eastAsia="Times New Roman" w:hAnsi="Times New Roman" w:cs="Times New Roman"/>
                <w:noProof/>
              </w:rPr>
              <w:t>2.</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eastAsia="Times New Roman" w:hAnsi="Times New Roman" w:cs="Times New Roman"/>
                <w:noProof/>
              </w:rPr>
              <w:t>Hankemenetluse etapid</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_Toc167217709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2</w:t>
            </w:r>
            <w:r w:rsidR="00D33784" w:rsidRPr="00D33784">
              <w:rPr>
                <w:rFonts w:ascii="Times New Roman" w:hAnsi="Times New Roman" w:cs="Times New Roman"/>
                <w:noProof/>
                <w:webHidden/>
              </w:rPr>
              <w:fldChar w:fldCharType="end"/>
            </w:r>
          </w:hyperlink>
        </w:p>
        <w:p w14:paraId="20EB8CF9" w14:textId="70AFD2BF" w:rsidR="00D33784" w:rsidRPr="00D33784" w:rsidRDefault="00000000">
          <w:pPr>
            <w:pStyle w:val="TOC1"/>
            <w:tabs>
              <w:tab w:val="left" w:pos="440"/>
              <w:tab w:val="right" w:leader="dot" w:pos="9553"/>
            </w:tabs>
            <w:rPr>
              <w:rFonts w:ascii="Times New Roman" w:eastAsiaTheme="minorEastAsia" w:hAnsi="Times New Roman" w:cs="Times New Roman"/>
              <w:noProof/>
              <w:kern w:val="2"/>
              <w14:ligatures w14:val="standardContextual"/>
            </w:rPr>
          </w:pPr>
          <w:hyperlink w:anchor="_Toc167217710" w:history="1">
            <w:r w:rsidR="00D33784" w:rsidRPr="00D33784">
              <w:rPr>
                <w:rStyle w:val="Hyperlink"/>
                <w:rFonts w:ascii="Times New Roman" w:hAnsi="Times New Roman" w:cs="Times New Roman"/>
                <w:noProof/>
              </w:rPr>
              <w:t>3.</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hAnsi="Times New Roman" w:cs="Times New Roman"/>
                <w:noProof/>
              </w:rPr>
              <w:t>Huvide  konflikt ja korruptsioonivastased meetmed ning töötaja teavitamiskohustus.</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_Toc167217710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4</w:t>
            </w:r>
            <w:r w:rsidR="00D33784" w:rsidRPr="00D33784">
              <w:rPr>
                <w:rFonts w:ascii="Times New Roman" w:hAnsi="Times New Roman" w:cs="Times New Roman"/>
                <w:noProof/>
                <w:webHidden/>
              </w:rPr>
              <w:fldChar w:fldCharType="end"/>
            </w:r>
          </w:hyperlink>
        </w:p>
        <w:p w14:paraId="078BDD9D" w14:textId="1A57359C" w:rsidR="00D33784" w:rsidRPr="00D33784" w:rsidRDefault="00000000">
          <w:pPr>
            <w:pStyle w:val="TOC1"/>
            <w:tabs>
              <w:tab w:val="left" w:pos="440"/>
              <w:tab w:val="right" w:leader="dot" w:pos="9553"/>
            </w:tabs>
            <w:rPr>
              <w:rFonts w:ascii="Times New Roman" w:eastAsiaTheme="minorEastAsia" w:hAnsi="Times New Roman" w:cs="Times New Roman"/>
              <w:noProof/>
              <w:kern w:val="2"/>
              <w14:ligatures w14:val="standardContextual"/>
            </w:rPr>
          </w:pPr>
          <w:hyperlink w:anchor="_Toc167217711" w:history="1">
            <w:r w:rsidR="00D33784" w:rsidRPr="00D33784">
              <w:rPr>
                <w:rStyle w:val="Hyperlink"/>
                <w:rFonts w:ascii="Times New Roman" w:eastAsia="Times New Roman" w:hAnsi="Times New Roman" w:cs="Times New Roman"/>
                <w:noProof/>
              </w:rPr>
              <w:t>4.</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eastAsia="Times New Roman" w:hAnsi="Times New Roman" w:cs="Times New Roman"/>
                <w:noProof/>
              </w:rPr>
              <w:t>Hangete teostamise põhimõtted. Hankekorra kinnitamine.</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_Toc167217711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4</w:t>
            </w:r>
            <w:r w:rsidR="00D33784" w:rsidRPr="00D33784">
              <w:rPr>
                <w:rFonts w:ascii="Times New Roman" w:hAnsi="Times New Roman" w:cs="Times New Roman"/>
                <w:noProof/>
                <w:webHidden/>
              </w:rPr>
              <w:fldChar w:fldCharType="end"/>
            </w:r>
          </w:hyperlink>
        </w:p>
        <w:p w14:paraId="1BC18982" w14:textId="6E467E65" w:rsidR="00D33784" w:rsidRPr="00D33784" w:rsidRDefault="00000000">
          <w:pPr>
            <w:pStyle w:val="TOC1"/>
            <w:tabs>
              <w:tab w:val="left" w:pos="440"/>
              <w:tab w:val="right" w:leader="dot" w:pos="9553"/>
            </w:tabs>
            <w:rPr>
              <w:rFonts w:ascii="Times New Roman" w:eastAsiaTheme="minorEastAsia" w:hAnsi="Times New Roman" w:cs="Times New Roman"/>
              <w:noProof/>
              <w:kern w:val="2"/>
              <w14:ligatures w14:val="standardContextual"/>
            </w:rPr>
          </w:pPr>
          <w:hyperlink w:anchor="_Toc167217712" w:history="1">
            <w:r w:rsidR="00D33784" w:rsidRPr="00D33784">
              <w:rPr>
                <w:rStyle w:val="Hyperlink"/>
                <w:rFonts w:ascii="Times New Roman" w:eastAsia="Times New Roman" w:hAnsi="Times New Roman" w:cs="Times New Roman"/>
                <w:noProof/>
              </w:rPr>
              <w:t>5.</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eastAsia="Times New Roman" w:hAnsi="Times New Roman" w:cs="Times New Roman"/>
                <w:noProof/>
              </w:rPr>
              <w:t>Hangete korraldamine</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_Toc167217712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5</w:t>
            </w:r>
            <w:r w:rsidR="00D33784" w:rsidRPr="00D33784">
              <w:rPr>
                <w:rFonts w:ascii="Times New Roman" w:hAnsi="Times New Roman" w:cs="Times New Roman"/>
                <w:noProof/>
                <w:webHidden/>
              </w:rPr>
              <w:fldChar w:fldCharType="end"/>
            </w:r>
          </w:hyperlink>
        </w:p>
        <w:p w14:paraId="6AC4FFEA" w14:textId="43794EDF" w:rsidR="00D33784" w:rsidRPr="00D33784" w:rsidRDefault="00000000">
          <w:pPr>
            <w:pStyle w:val="TOC1"/>
            <w:tabs>
              <w:tab w:val="left" w:pos="440"/>
              <w:tab w:val="right" w:leader="dot" w:pos="9553"/>
            </w:tabs>
            <w:rPr>
              <w:rFonts w:ascii="Times New Roman" w:eastAsiaTheme="minorEastAsia" w:hAnsi="Times New Roman" w:cs="Times New Roman"/>
              <w:noProof/>
              <w:kern w:val="2"/>
              <w14:ligatures w14:val="standardContextual"/>
            </w:rPr>
          </w:pPr>
          <w:hyperlink w:anchor="_Toc167217713" w:history="1">
            <w:r w:rsidR="00D33784" w:rsidRPr="00D33784">
              <w:rPr>
                <w:rStyle w:val="Hyperlink"/>
                <w:rFonts w:ascii="Times New Roman" w:hAnsi="Times New Roman" w:cs="Times New Roman"/>
                <w:noProof/>
              </w:rPr>
              <w:t>6.</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eastAsia="Times New Roman" w:hAnsi="Times New Roman" w:cs="Times New Roman"/>
                <w:noProof/>
              </w:rPr>
              <w:t>Piirmäärast allapoole jäävate hangete korraldamine</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_Toc167217713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5</w:t>
            </w:r>
            <w:r w:rsidR="00D33784" w:rsidRPr="00D33784">
              <w:rPr>
                <w:rFonts w:ascii="Times New Roman" w:hAnsi="Times New Roman" w:cs="Times New Roman"/>
                <w:noProof/>
                <w:webHidden/>
              </w:rPr>
              <w:fldChar w:fldCharType="end"/>
            </w:r>
          </w:hyperlink>
        </w:p>
        <w:p w14:paraId="229A9CFC" w14:textId="15BCF9CA" w:rsidR="00D33784" w:rsidRPr="00D33784" w:rsidRDefault="00000000">
          <w:pPr>
            <w:pStyle w:val="TOC1"/>
            <w:tabs>
              <w:tab w:val="left" w:pos="440"/>
              <w:tab w:val="right" w:leader="dot" w:pos="9553"/>
            </w:tabs>
            <w:rPr>
              <w:rFonts w:ascii="Times New Roman" w:eastAsiaTheme="minorEastAsia" w:hAnsi="Times New Roman" w:cs="Times New Roman"/>
              <w:noProof/>
              <w:kern w:val="2"/>
              <w14:ligatures w14:val="standardContextual"/>
            </w:rPr>
          </w:pPr>
          <w:hyperlink w:anchor="_Toc167217714" w:history="1">
            <w:r w:rsidR="00D33784" w:rsidRPr="00D33784">
              <w:rPr>
                <w:rStyle w:val="Hyperlink"/>
                <w:rFonts w:ascii="Times New Roman" w:eastAsia="Times New Roman" w:hAnsi="Times New Roman" w:cs="Times New Roman"/>
                <w:noProof/>
              </w:rPr>
              <w:t>7.</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eastAsia="Times New Roman" w:hAnsi="Times New Roman" w:cs="Times New Roman"/>
                <w:noProof/>
              </w:rPr>
              <w:t>Lihthange, riigihange, rahvusvaheline hange</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_Toc167217714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6</w:t>
            </w:r>
            <w:r w:rsidR="00D33784" w:rsidRPr="00D33784">
              <w:rPr>
                <w:rFonts w:ascii="Times New Roman" w:hAnsi="Times New Roman" w:cs="Times New Roman"/>
                <w:noProof/>
                <w:webHidden/>
              </w:rPr>
              <w:fldChar w:fldCharType="end"/>
            </w:r>
          </w:hyperlink>
        </w:p>
        <w:p w14:paraId="20853575" w14:textId="398EA2E9" w:rsidR="00D33784" w:rsidRPr="00D33784" w:rsidRDefault="00000000">
          <w:pPr>
            <w:pStyle w:val="TOC1"/>
            <w:tabs>
              <w:tab w:val="left" w:pos="440"/>
              <w:tab w:val="right" w:leader="dot" w:pos="9553"/>
            </w:tabs>
            <w:rPr>
              <w:rFonts w:ascii="Times New Roman" w:eastAsiaTheme="minorEastAsia" w:hAnsi="Times New Roman" w:cs="Times New Roman"/>
              <w:noProof/>
              <w:kern w:val="2"/>
              <w14:ligatures w14:val="standardContextual"/>
            </w:rPr>
          </w:pPr>
          <w:hyperlink w:anchor="_Toc167217715" w:history="1">
            <w:r w:rsidR="00D33784" w:rsidRPr="00D33784">
              <w:rPr>
                <w:rStyle w:val="Hyperlink"/>
                <w:rFonts w:ascii="Times New Roman" w:eastAsia="Times New Roman" w:hAnsi="Times New Roman" w:cs="Times New Roman"/>
                <w:noProof/>
              </w:rPr>
              <w:t>8.</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eastAsia="Times New Roman" w:hAnsi="Times New Roman" w:cs="Times New Roman"/>
                <w:noProof/>
              </w:rPr>
              <w:t>Hankeplaan</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_Toc167217715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7</w:t>
            </w:r>
            <w:r w:rsidR="00D33784" w:rsidRPr="00D33784">
              <w:rPr>
                <w:rFonts w:ascii="Times New Roman" w:hAnsi="Times New Roman" w:cs="Times New Roman"/>
                <w:noProof/>
                <w:webHidden/>
              </w:rPr>
              <w:fldChar w:fldCharType="end"/>
            </w:r>
          </w:hyperlink>
        </w:p>
        <w:p w14:paraId="31608F0A" w14:textId="6D430293" w:rsidR="00D33784" w:rsidRPr="00D33784" w:rsidRDefault="00000000">
          <w:pPr>
            <w:pStyle w:val="TOC1"/>
            <w:tabs>
              <w:tab w:val="left" w:pos="440"/>
              <w:tab w:val="right" w:leader="dot" w:pos="9553"/>
            </w:tabs>
            <w:rPr>
              <w:rFonts w:ascii="Times New Roman" w:eastAsiaTheme="minorEastAsia" w:hAnsi="Times New Roman" w:cs="Times New Roman"/>
              <w:noProof/>
              <w:kern w:val="2"/>
              <w14:ligatures w14:val="standardContextual"/>
            </w:rPr>
          </w:pPr>
          <w:hyperlink w:anchor="_Toc167217716" w:history="1">
            <w:r w:rsidR="00D33784" w:rsidRPr="00D33784">
              <w:rPr>
                <w:rStyle w:val="Hyperlink"/>
                <w:rFonts w:ascii="Times New Roman" w:eastAsia="Times New Roman" w:hAnsi="Times New Roman" w:cs="Times New Roman"/>
                <w:noProof/>
              </w:rPr>
              <w:t>9.</w:t>
            </w:r>
            <w:r w:rsidR="00D33784" w:rsidRPr="00D33784">
              <w:rPr>
                <w:rFonts w:ascii="Times New Roman" w:eastAsiaTheme="minorEastAsia" w:hAnsi="Times New Roman" w:cs="Times New Roman"/>
                <w:noProof/>
                <w:kern w:val="2"/>
                <w14:ligatures w14:val="standardContextual"/>
              </w:rPr>
              <w:tab/>
            </w:r>
            <w:r w:rsidR="00D33784" w:rsidRPr="00D33784">
              <w:rPr>
                <w:rStyle w:val="Hyperlink"/>
                <w:rFonts w:ascii="Times New Roman" w:eastAsia="Times New Roman" w:hAnsi="Times New Roman" w:cs="Times New Roman"/>
                <w:noProof/>
              </w:rPr>
              <w:t>Dokumendi muudatuste register</w:t>
            </w:r>
            <w:r w:rsidR="00D33784" w:rsidRPr="00D33784">
              <w:rPr>
                <w:rFonts w:ascii="Times New Roman" w:hAnsi="Times New Roman" w:cs="Times New Roman"/>
                <w:noProof/>
                <w:webHidden/>
              </w:rPr>
              <w:tab/>
            </w:r>
            <w:r w:rsidR="00D33784" w:rsidRPr="00D33784">
              <w:rPr>
                <w:rFonts w:ascii="Times New Roman" w:hAnsi="Times New Roman" w:cs="Times New Roman"/>
                <w:noProof/>
                <w:webHidden/>
              </w:rPr>
              <w:fldChar w:fldCharType="begin"/>
            </w:r>
            <w:r w:rsidR="00D33784" w:rsidRPr="00D33784">
              <w:rPr>
                <w:rFonts w:ascii="Times New Roman" w:hAnsi="Times New Roman" w:cs="Times New Roman"/>
                <w:noProof/>
                <w:webHidden/>
              </w:rPr>
              <w:instrText xml:space="preserve"> PAGEREF _Toc167217716 \h </w:instrText>
            </w:r>
            <w:r w:rsidR="00D33784" w:rsidRPr="00D33784">
              <w:rPr>
                <w:rFonts w:ascii="Times New Roman" w:hAnsi="Times New Roman" w:cs="Times New Roman"/>
                <w:noProof/>
                <w:webHidden/>
              </w:rPr>
            </w:r>
            <w:r w:rsidR="00D33784" w:rsidRPr="00D33784">
              <w:rPr>
                <w:rFonts w:ascii="Times New Roman" w:hAnsi="Times New Roman" w:cs="Times New Roman"/>
                <w:noProof/>
                <w:webHidden/>
              </w:rPr>
              <w:fldChar w:fldCharType="separate"/>
            </w:r>
            <w:r w:rsidR="00DC2842">
              <w:rPr>
                <w:rFonts w:ascii="Times New Roman" w:hAnsi="Times New Roman" w:cs="Times New Roman"/>
                <w:noProof/>
                <w:webHidden/>
              </w:rPr>
              <w:t>8</w:t>
            </w:r>
            <w:r w:rsidR="00D33784" w:rsidRPr="00D33784">
              <w:rPr>
                <w:rFonts w:ascii="Times New Roman" w:hAnsi="Times New Roman" w:cs="Times New Roman"/>
                <w:noProof/>
                <w:webHidden/>
              </w:rPr>
              <w:fldChar w:fldCharType="end"/>
            </w:r>
          </w:hyperlink>
        </w:p>
        <w:p w14:paraId="50292751" w14:textId="605C3BB0" w:rsidR="00D63A40" w:rsidRPr="003A022B" w:rsidRDefault="00D63A40">
          <w:pPr>
            <w:rPr>
              <w:lang w:val="et-EE"/>
            </w:rPr>
          </w:pPr>
          <w:r w:rsidRPr="00D33784">
            <w:rPr>
              <w:rFonts w:ascii="Times New Roman" w:hAnsi="Times New Roman" w:cs="Times New Roman"/>
              <w:b/>
              <w:bCs/>
              <w:noProof/>
              <w:lang w:val="et-EE"/>
            </w:rPr>
            <w:fldChar w:fldCharType="end"/>
          </w:r>
        </w:p>
      </w:sdtContent>
    </w:sdt>
    <w:p w14:paraId="6FB95810" w14:textId="5F844C5B" w:rsidR="00DC6072" w:rsidRPr="00DC6072" w:rsidRDefault="00797636" w:rsidP="00DC6072">
      <w:pPr>
        <w:pStyle w:val="Heading1"/>
        <w:numPr>
          <w:ilvl w:val="0"/>
          <w:numId w:val="27"/>
        </w:numPr>
      </w:pPr>
      <w:bookmarkStart w:id="0" w:name="_Toc167217708"/>
      <w:r w:rsidRPr="003A022B">
        <w:t>Sissejuhatus</w:t>
      </w:r>
      <w:bookmarkEnd w:id="0"/>
    </w:p>
    <w:p w14:paraId="61A2F4AE" w14:textId="162DAFB2" w:rsidR="009D3C72" w:rsidRPr="009D3C72" w:rsidRDefault="009D3C72" w:rsidP="009D3C72">
      <w:pPr>
        <w:numPr>
          <w:ilvl w:val="1"/>
          <w:numId w:val="27"/>
        </w:numPr>
        <w:pBdr>
          <w:top w:val="nil"/>
          <w:left w:val="nil"/>
          <w:bottom w:val="nil"/>
          <w:right w:val="nil"/>
          <w:between w:val="nil"/>
        </w:pBdr>
        <w:spacing w:after="0"/>
        <w:ind w:left="142" w:firstLine="0"/>
        <w:jc w:val="both"/>
        <w:rPr>
          <w:rFonts w:ascii="Times New Roman" w:eastAsia="Times New Roman" w:hAnsi="Times New Roman" w:cs="Times New Roman"/>
          <w:lang w:val="et-EE"/>
        </w:rPr>
      </w:pPr>
      <w:r w:rsidRPr="009D3C72">
        <w:rPr>
          <w:rFonts w:ascii="Times New Roman" w:eastAsia="Times New Roman" w:hAnsi="Times New Roman" w:cs="Times New Roman"/>
          <w:lang w:val="et-EE"/>
        </w:rPr>
        <w:t xml:space="preserve">Käesolev hankekord (edaspidi: kord) reguleerib SA Narva Haigla vajadusteks vajalike asjade ostmist ning teenuste tellimist, sealhulgas IT-teenused, personaliteenused, finantseerimisteenused, ekspertiisi- ja analüüsiteenused, sotsiaalteenused, projekteerimis- ja/või ehitustööd. Lisaks reguleerib kord hangete planeerimist ja läbiviimist vastavalt </w:t>
      </w:r>
      <w:bookmarkStart w:id="1" w:name="_Hlk167208806"/>
      <w:r w:rsidRPr="009D3C72">
        <w:rPr>
          <w:rFonts w:ascii="Times New Roman" w:eastAsia="Times New Roman" w:hAnsi="Times New Roman" w:cs="Times New Roman"/>
          <w:lang w:val="et-EE"/>
        </w:rPr>
        <w:t>Riigihangete seadusele</w:t>
      </w:r>
      <w:bookmarkEnd w:id="1"/>
      <w:r w:rsidRPr="009D3C72">
        <w:rPr>
          <w:rFonts w:ascii="Times New Roman" w:eastAsia="Times New Roman" w:hAnsi="Times New Roman" w:cs="Times New Roman"/>
          <w:lang w:val="et-EE"/>
        </w:rPr>
        <w:t xml:space="preserve"> ning teistele asjakohastele õigusaktidele. Hangete tulemusel peavad olema saavutatud kuluefektiivsed ja SA Narva Haiglale kasulikud lahendused.</w:t>
      </w:r>
    </w:p>
    <w:p w14:paraId="09254EF4" w14:textId="7CAC7257" w:rsidR="00B93342" w:rsidRPr="00DC6072" w:rsidRDefault="00B93342" w:rsidP="00DC6072">
      <w:pPr>
        <w:numPr>
          <w:ilvl w:val="1"/>
          <w:numId w:val="27"/>
        </w:numPr>
        <w:pBdr>
          <w:top w:val="nil"/>
          <w:left w:val="nil"/>
          <w:bottom w:val="nil"/>
          <w:right w:val="nil"/>
          <w:between w:val="nil"/>
        </w:pBdr>
        <w:spacing w:after="0"/>
        <w:ind w:left="142" w:firstLine="0"/>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Kui hanke eeldatav maksumus ületab </w:t>
      </w:r>
      <w:r w:rsidR="00467799" w:rsidRPr="003A022B">
        <w:rPr>
          <w:rFonts w:ascii="Times New Roman" w:eastAsia="Times New Roman" w:hAnsi="Times New Roman" w:cs="Times New Roman"/>
          <w:lang w:val="et-EE"/>
        </w:rPr>
        <w:t xml:space="preserve">riigihangete </w:t>
      </w:r>
      <w:r w:rsidRPr="003A022B">
        <w:rPr>
          <w:rFonts w:ascii="Times New Roman" w:eastAsia="Times New Roman" w:hAnsi="Times New Roman" w:cs="Times New Roman"/>
          <w:lang w:val="et-EE"/>
        </w:rPr>
        <w:t>piirmäära (</w:t>
      </w:r>
      <w:r w:rsidRPr="003A022B">
        <w:rPr>
          <w:rFonts w:ascii="Times New Roman" w:hAnsi="Times New Roman" w:cs="Times New Roman"/>
          <w:lang w:val="et-EE"/>
        </w:rPr>
        <w:t>Riigihangete seaduse</w:t>
      </w:r>
      <w:r w:rsidRPr="003A022B">
        <w:rPr>
          <w:rFonts w:ascii="Times New Roman" w:hAnsi="Times New Roman" w:cs="Times New Roman"/>
          <w:color w:val="000000"/>
          <w:bdr w:val="none" w:sz="0" w:space="0" w:color="auto" w:frame="1"/>
          <w:lang w:val="et-EE"/>
        </w:rPr>
        <w:t xml:space="preserve"> § 14)</w:t>
      </w:r>
      <w:r w:rsidRPr="003A022B">
        <w:rPr>
          <w:rFonts w:ascii="Times New Roman" w:eastAsia="Times New Roman" w:hAnsi="Times New Roman" w:cs="Times New Roman"/>
          <w:lang w:val="et-EE"/>
        </w:rPr>
        <w:t>, kohaldatakse Riigihangete seaduses sätestatu</w:t>
      </w:r>
      <w:r w:rsidR="00467799" w:rsidRPr="003A022B">
        <w:rPr>
          <w:rFonts w:ascii="Times New Roman" w:eastAsia="Times New Roman" w:hAnsi="Times New Roman" w:cs="Times New Roman"/>
          <w:lang w:val="et-EE"/>
        </w:rPr>
        <w:t>d hankemenetlus</w:t>
      </w:r>
      <w:r w:rsidR="009D3C72">
        <w:rPr>
          <w:rFonts w:ascii="Times New Roman" w:eastAsia="Times New Roman" w:hAnsi="Times New Roman" w:cs="Times New Roman"/>
          <w:lang w:val="et-EE"/>
        </w:rPr>
        <w:t>te korda</w:t>
      </w:r>
      <w:r w:rsidRPr="003A022B">
        <w:rPr>
          <w:rFonts w:ascii="Times New Roman" w:eastAsia="Times New Roman" w:hAnsi="Times New Roman" w:cs="Times New Roman"/>
          <w:lang w:val="et-EE"/>
        </w:rPr>
        <w:t>.</w:t>
      </w:r>
    </w:p>
    <w:p w14:paraId="7752A14E" w14:textId="77777777" w:rsidR="00B93342" w:rsidRPr="003A022B" w:rsidRDefault="00B93342" w:rsidP="00B93342">
      <w:pPr>
        <w:numPr>
          <w:ilvl w:val="1"/>
          <w:numId w:val="27"/>
        </w:numPr>
        <w:pBdr>
          <w:top w:val="nil"/>
          <w:left w:val="nil"/>
          <w:bottom w:val="nil"/>
          <w:right w:val="nil"/>
          <w:between w:val="nil"/>
        </w:pBdr>
        <w:spacing w:after="0"/>
        <w:ind w:left="142" w:firstLine="0"/>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Käesolevas Korras kasutatakse termineid järgmises tähenduses: </w:t>
      </w:r>
    </w:p>
    <w:p w14:paraId="38033628" w14:textId="71B9FC21" w:rsidR="00B93342" w:rsidRPr="003A022B" w:rsidRDefault="00B93342"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3A022B">
        <w:rPr>
          <w:rFonts w:ascii="Times New Roman" w:eastAsia="Times New Roman" w:hAnsi="Times New Roman" w:cs="Times New Roman"/>
          <w:b/>
          <w:bCs/>
          <w:lang w:val="et-EE"/>
        </w:rPr>
        <w:t>RHS</w:t>
      </w:r>
      <w:r w:rsidRPr="003A022B">
        <w:rPr>
          <w:rFonts w:ascii="Times New Roman" w:eastAsia="Times New Roman" w:hAnsi="Times New Roman" w:cs="Times New Roman"/>
          <w:lang w:val="et-EE"/>
        </w:rPr>
        <w:t xml:space="preserve"> - </w:t>
      </w:r>
      <w:hyperlink r:id="rId9" w:history="1">
        <w:r w:rsidR="009D3C72" w:rsidRPr="009D3C72">
          <w:rPr>
            <w:rStyle w:val="Hyperlink"/>
            <w:rFonts w:ascii="Times New Roman" w:eastAsia="Times New Roman" w:hAnsi="Times New Roman" w:cs="Times New Roman"/>
            <w:lang w:val="et-EE"/>
          </w:rPr>
          <w:t>Riigihangete seadus</w:t>
        </w:r>
      </w:hyperlink>
      <w:r w:rsidR="009D3C72">
        <w:rPr>
          <w:rFonts w:ascii="Times New Roman" w:eastAsia="Times New Roman" w:hAnsi="Times New Roman" w:cs="Times New Roman"/>
          <w:lang w:val="et-EE"/>
        </w:rPr>
        <w:t>;</w:t>
      </w:r>
    </w:p>
    <w:p w14:paraId="6E416A14" w14:textId="070A6E3C" w:rsidR="00B93342" w:rsidRDefault="00B93342"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3A022B">
        <w:rPr>
          <w:rFonts w:ascii="Times New Roman" w:eastAsia="Times New Roman" w:hAnsi="Times New Roman" w:cs="Times New Roman"/>
          <w:b/>
          <w:bCs/>
          <w:lang w:val="et-EE"/>
        </w:rPr>
        <w:t>RHR, register</w:t>
      </w:r>
      <w:r w:rsidRPr="003A022B">
        <w:rPr>
          <w:rFonts w:ascii="Times New Roman" w:eastAsia="Times New Roman" w:hAnsi="Times New Roman" w:cs="Times New Roman"/>
          <w:lang w:val="et-EE"/>
        </w:rPr>
        <w:t xml:space="preserve"> - </w:t>
      </w:r>
      <w:hyperlink r:id="rId10" w:anchor="/" w:history="1">
        <w:r w:rsidRPr="009D3C72">
          <w:rPr>
            <w:rStyle w:val="Hyperlink"/>
            <w:rFonts w:ascii="Times New Roman" w:eastAsia="Times New Roman" w:hAnsi="Times New Roman" w:cs="Times New Roman"/>
            <w:lang w:val="et-EE"/>
          </w:rPr>
          <w:t>Riigihangete register</w:t>
        </w:r>
      </w:hyperlink>
      <w:r w:rsidR="009D3C72">
        <w:rPr>
          <w:rFonts w:ascii="Times New Roman" w:eastAsia="Times New Roman" w:hAnsi="Times New Roman" w:cs="Times New Roman"/>
          <w:lang w:val="et-EE"/>
        </w:rPr>
        <w:t>;</w:t>
      </w:r>
    </w:p>
    <w:p w14:paraId="6C87F585" w14:textId="67F309DB" w:rsidR="00C901EC" w:rsidRPr="00C901EC" w:rsidRDefault="00C901EC" w:rsidP="00C901EC">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C901EC">
        <w:rPr>
          <w:rFonts w:ascii="Times New Roman" w:eastAsia="Times New Roman" w:hAnsi="Times New Roman" w:cs="Times New Roman"/>
          <w:b/>
          <w:bCs/>
          <w:lang w:val="et-EE"/>
        </w:rPr>
        <w:lastRenderedPageBreak/>
        <w:t>RHR komplekt</w:t>
      </w:r>
      <w:r w:rsidRPr="00C901EC">
        <w:rPr>
          <w:rFonts w:ascii="Times New Roman" w:eastAsia="Times New Roman" w:hAnsi="Times New Roman" w:cs="Times New Roman"/>
          <w:lang w:val="et-EE"/>
        </w:rPr>
        <w:t xml:space="preserve"> - Lihthan</w:t>
      </w:r>
      <w:r>
        <w:rPr>
          <w:rFonts w:ascii="Times New Roman" w:eastAsia="Times New Roman" w:hAnsi="Times New Roman" w:cs="Times New Roman"/>
          <w:lang w:val="et-EE"/>
        </w:rPr>
        <w:t>k</w:t>
      </w:r>
      <w:r w:rsidRPr="00C901EC">
        <w:rPr>
          <w:rFonts w:ascii="Times New Roman" w:eastAsia="Times New Roman" w:hAnsi="Times New Roman" w:cs="Times New Roman"/>
          <w:lang w:val="et-EE"/>
        </w:rPr>
        <w:t>e, riigihan</w:t>
      </w:r>
      <w:r>
        <w:rPr>
          <w:rFonts w:ascii="Times New Roman" w:eastAsia="Times New Roman" w:hAnsi="Times New Roman" w:cs="Times New Roman"/>
          <w:lang w:val="et-EE"/>
        </w:rPr>
        <w:t>k</w:t>
      </w:r>
      <w:r w:rsidRPr="00C901EC">
        <w:rPr>
          <w:rFonts w:ascii="Times New Roman" w:eastAsia="Times New Roman" w:hAnsi="Times New Roman" w:cs="Times New Roman"/>
          <w:lang w:val="et-EE"/>
        </w:rPr>
        <w:t>e, rahvusvaheline han</w:t>
      </w:r>
      <w:r>
        <w:rPr>
          <w:rFonts w:ascii="Times New Roman" w:eastAsia="Times New Roman" w:hAnsi="Times New Roman" w:cs="Times New Roman"/>
          <w:lang w:val="et-EE"/>
        </w:rPr>
        <w:t>k</w:t>
      </w:r>
      <w:r w:rsidRPr="00C901EC">
        <w:rPr>
          <w:rFonts w:ascii="Times New Roman" w:eastAsia="Times New Roman" w:hAnsi="Times New Roman" w:cs="Times New Roman"/>
          <w:lang w:val="et-EE"/>
        </w:rPr>
        <w:t>e</w:t>
      </w:r>
      <w:r>
        <w:rPr>
          <w:rFonts w:ascii="Times New Roman" w:eastAsia="Times New Roman" w:hAnsi="Times New Roman" w:cs="Times New Roman"/>
          <w:lang w:val="et-EE"/>
        </w:rPr>
        <w:t xml:space="preserve"> väljakuulutamiseks vajalike dokumentide komplekt;</w:t>
      </w:r>
    </w:p>
    <w:p w14:paraId="5E8F8164" w14:textId="526C754B" w:rsidR="00B93342" w:rsidRDefault="00467799"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C901EC">
        <w:rPr>
          <w:rFonts w:ascii="Times New Roman" w:eastAsia="Times New Roman" w:hAnsi="Times New Roman" w:cs="Times New Roman"/>
          <w:b/>
          <w:bCs/>
          <w:lang w:val="et-EE"/>
        </w:rPr>
        <w:t>H</w:t>
      </w:r>
      <w:r w:rsidR="00B93342" w:rsidRPr="00C901EC">
        <w:rPr>
          <w:rFonts w:ascii="Times New Roman" w:eastAsia="Times New Roman" w:hAnsi="Times New Roman" w:cs="Times New Roman"/>
          <w:b/>
          <w:bCs/>
          <w:lang w:val="et-EE"/>
        </w:rPr>
        <w:t>ankija, tellija</w:t>
      </w:r>
      <w:r w:rsidR="00D77E42" w:rsidRPr="00C901EC">
        <w:rPr>
          <w:rFonts w:ascii="Times New Roman" w:eastAsia="Times New Roman" w:hAnsi="Times New Roman" w:cs="Times New Roman"/>
          <w:b/>
          <w:bCs/>
          <w:lang w:val="et-EE"/>
        </w:rPr>
        <w:t>, haigla</w:t>
      </w:r>
      <w:r w:rsidR="00C901EC">
        <w:rPr>
          <w:rFonts w:ascii="Times New Roman" w:eastAsia="Times New Roman" w:hAnsi="Times New Roman" w:cs="Times New Roman"/>
          <w:lang w:val="et-EE"/>
        </w:rPr>
        <w:t xml:space="preserve"> </w:t>
      </w:r>
      <w:r w:rsidR="00B93342" w:rsidRPr="00C901EC">
        <w:rPr>
          <w:rFonts w:ascii="Times New Roman" w:eastAsia="Times New Roman" w:hAnsi="Times New Roman" w:cs="Times New Roman"/>
          <w:lang w:val="et-EE"/>
        </w:rPr>
        <w:t xml:space="preserve">- </w:t>
      </w:r>
      <w:r w:rsidR="00B93342" w:rsidRPr="003A022B">
        <w:rPr>
          <w:rFonts w:ascii="Times New Roman" w:eastAsia="Times New Roman" w:hAnsi="Times New Roman" w:cs="Times New Roman"/>
          <w:lang w:val="et-EE"/>
        </w:rPr>
        <w:t>SA Narva Haigla</w:t>
      </w:r>
      <w:r w:rsidR="00903B7B">
        <w:rPr>
          <w:rFonts w:ascii="Times New Roman" w:eastAsia="Times New Roman" w:hAnsi="Times New Roman" w:cs="Times New Roman"/>
          <w:lang w:val="et-EE"/>
        </w:rPr>
        <w:t>,</w:t>
      </w:r>
      <w:r w:rsidR="00903B7B" w:rsidRPr="00C901EC">
        <w:rPr>
          <w:rFonts w:ascii="Times New Roman" w:eastAsia="Times New Roman" w:hAnsi="Times New Roman" w:cs="Times New Roman"/>
          <w:lang w:val="et-EE"/>
        </w:rPr>
        <w:t xml:space="preserve"> </w:t>
      </w:r>
      <w:r w:rsidR="00903B7B" w:rsidRPr="00903B7B">
        <w:rPr>
          <w:rFonts w:ascii="Times New Roman" w:eastAsia="Times New Roman" w:hAnsi="Times New Roman" w:cs="Times New Roman"/>
          <w:lang w:val="et-EE"/>
        </w:rPr>
        <w:t xml:space="preserve">eraõiguslik juriidiline isik, mis juhindub oma tegevuses </w:t>
      </w:r>
      <w:hyperlink r:id="rId11" w:history="1">
        <w:r w:rsidR="00903B7B" w:rsidRPr="00903B7B">
          <w:rPr>
            <w:rStyle w:val="Hyperlink"/>
            <w:rFonts w:ascii="Times New Roman" w:eastAsia="Times New Roman" w:hAnsi="Times New Roman" w:cs="Times New Roman"/>
            <w:lang w:val="et-EE"/>
          </w:rPr>
          <w:t>põhikirj</w:t>
        </w:r>
        <w:r w:rsidR="00903B7B">
          <w:rPr>
            <w:rStyle w:val="Hyperlink"/>
            <w:rFonts w:ascii="Times New Roman" w:eastAsia="Times New Roman" w:hAnsi="Times New Roman" w:cs="Times New Roman"/>
            <w:lang w:val="et-EE"/>
          </w:rPr>
          <w:t>ast;</w:t>
        </w:r>
      </w:hyperlink>
    </w:p>
    <w:p w14:paraId="043D7BD9" w14:textId="1E09D2FF" w:rsidR="00903B7B" w:rsidRPr="003A022B" w:rsidRDefault="00903B7B"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Pr>
          <w:rFonts w:ascii="Times New Roman" w:eastAsia="Times New Roman" w:hAnsi="Times New Roman" w:cs="Times New Roman"/>
          <w:b/>
          <w:lang w:val="et-EE"/>
        </w:rPr>
        <w:t>Hankija juhtorgan –</w:t>
      </w:r>
      <w:r>
        <w:rPr>
          <w:rFonts w:ascii="Times New Roman" w:eastAsia="Times New Roman" w:hAnsi="Times New Roman" w:cs="Times New Roman"/>
          <w:lang w:val="et-EE"/>
        </w:rPr>
        <w:t xml:space="preserve"> SA Narva haigla </w:t>
      </w:r>
      <w:r w:rsidRPr="00903B7B">
        <w:rPr>
          <w:rFonts w:ascii="Times New Roman" w:eastAsia="Times New Roman" w:hAnsi="Times New Roman" w:cs="Times New Roman"/>
          <w:lang w:val="et-EE"/>
        </w:rPr>
        <w:t>nõukogu ja juhatus</w:t>
      </w:r>
      <w:r>
        <w:rPr>
          <w:rFonts w:ascii="Times New Roman" w:eastAsia="Times New Roman" w:hAnsi="Times New Roman" w:cs="Times New Roman"/>
          <w:lang w:val="et-EE"/>
        </w:rPr>
        <w:t xml:space="preserve">; </w:t>
      </w:r>
    </w:p>
    <w:p w14:paraId="4263CA8C" w14:textId="11B82B30" w:rsidR="00B93342" w:rsidRPr="003A022B" w:rsidRDefault="00467799"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3A022B">
        <w:rPr>
          <w:rFonts w:ascii="Times New Roman" w:eastAsia="Times New Roman" w:hAnsi="Times New Roman" w:cs="Times New Roman"/>
          <w:b/>
          <w:lang w:val="et-EE"/>
        </w:rPr>
        <w:t>H</w:t>
      </w:r>
      <w:r w:rsidR="00B93342" w:rsidRPr="003A022B">
        <w:rPr>
          <w:rFonts w:ascii="Times New Roman" w:eastAsia="Times New Roman" w:hAnsi="Times New Roman" w:cs="Times New Roman"/>
          <w:b/>
          <w:lang w:val="et-EE"/>
        </w:rPr>
        <w:t>ange</w:t>
      </w:r>
      <w:r w:rsidR="00B93342" w:rsidRPr="003A022B">
        <w:rPr>
          <w:rFonts w:ascii="Times New Roman" w:eastAsia="Times New Roman" w:hAnsi="Times New Roman" w:cs="Times New Roman"/>
          <w:lang w:val="et-EE"/>
        </w:rPr>
        <w:t xml:space="preserve"> – asja ostmine, teenuse või ehitustööde tellimine hankija poolt; </w:t>
      </w:r>
    </w:p>
    <w:p w14:paraId="095E21F2" w14:textId="5B9B7784" w:rsidR="00B93342" w:rsidRPr="003A022B" w:rsidRDefault="00467799"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3A022B">
        <w:rPr>
          <w:rFonts w:ascii="Times New Roman" w:eastAsia="Times New Roman" w:hAnsi="Times New Roman" w:cs="Times New Roman"/>
          <w:b/>
          <w:lang w:val="et-EE"/>
        </w:rPr>
        <w:t>O</w:t>
      </w:r>
      <w:r w:rsidR="00B93342" w:rsidRPr="003A022B">
        <w:rPr>
          <w:rFonts w:ascii="Times New Roman" w:eastAsia="Times New Roman" w:hAnsi="Times New Roman" w:cs="Times New Roman"/>
          <w:b/>
          <w:lang w:val="et-EE"/>
        </w:rPr>
        <w:t>saleja, pakkuja</w:t>
      </w:r>
      <w:r w:rsidR="00D77E42" w:rsidRPr="003A022B">
        <w:rPr>
          <w:rFonts w:ascii="Times New Roman" w:eastAsia="Times New Roman" w:hAnsi="Times New Roman" w:cs="Times New Roman"/>
          <w:b/>
          <w:lang w:val="et-EE"/>
        </w:rPr>
        <w:t>, taotleja</w:t>
      </w:r>
      <w:r w:rsidR="00B93342" w:rsidRPr="003A022B">
        <w:rPr>
          <w:rFonts w:ascii="Times New Roman" w:eastAsia="Times New Roman" w:hAnsi="Times New Roman" w:cs="Times New Roman"/>
          <w:b/>
          <w:lang w:val="et-EE"/>
        </w:rPr>
        <w:t xml:space="preserve"> </w:t>
      </w:r>
      <w:r w:rsidR="00B93342" w:rsidRPr="003A022B">
        <w:rPr>
          <w:rFonts w:ascii="Times New Roman" w:eastAsia="Times New Roman" w:hAnsi="Times New Roman" w:cs="Times New Roman"/>
          <w:lang w:val="et-EE"/>
        </w:rPr>
        <w:t xml:space="preserve">– ettevõtja, kes </w:t>
      </w:r>
      <w:r w:rsidRPr="003A022B">
        <w:rPr>
          <w:rFonts w:ascii="Times New Roman" w:eastAsia="Times New Roman" w:hAnsi="Times New Roman" w:cs="Times New Roman"/>
          <w:lang w:val="et-EE"/>
        </w:rPr>
        <w:t xml:space="preserve">soovib riigihankes osaleda või on </w:t>
      </w:r>
      <w:r w:rsidR="00B93342" w:rsidRPr="003A022B">
        <w:rPr>
          <w:rFonts w:ascii="Times New Roman" w:eastAsia="Times New Roman" w:hAnsi="Times New Roman" w:cs="Times New Roman"/>
          <w:lang w:val="et-EE"/>
        </w:rPr>
        <w:t>riigihanke</w:t>
      </w:r>
      <w:r w:rsidRPr="003A022B">
        <w:rPr>
          <w:rFonts w:ascii="Times New Roman" w:eastAsia="Times New Roman" w:hAnsi="Times New Roman" w:cs="Times New Roman"/>
          <w:lang w:val="et-EE"/>
        </w:rPr>
        <w:t>menetluses</w:t>
      </w:r>
      <w:r w:rsidR="00B93342" w:rsidRPr="003A022B">
        <w:rPr>
          <w:rFonts w:ascii="Times New Roman" w:eastAsia="Times New Roman" w:hAnsi="Times New Roman" w:cs="Times New Roman"/>
          <w:lang w:val="et-EE"/>
        </w:rPr>
        <w:t xml:space="preserve"> </w:t>
      </w:r>
      <w:r w:rsidRPr="003A022B">
        <w:rPr>
          <w:rFonts w:ascii="Times New Roman" w:eastAsia="Times New Roman" w:hAnsi="Times New Roman" w:cs="Times New Roman"/>
          <w:lang w:val="et-EE"/>
        </w:rPr>
        <w:t>esitanud</w:t>
      </w:r>
      <w:r w:rsidR="00B93342" w:rsidRPr="003A022B">
        <w:rPr>
          <w:rFonts w:ascii="Times New Roman" w:eastAsia="Times New Roman" w:hAnsi="Times New Roman" w:cs="Times New Roman"/>
          <w:lang w:val="et-EE"/>
        </w:rPr>
        <w:t xml:space="preserve"> pakkumuse</w:t>
      </w:r>
      <w:r w:rsidRPr="003A022B">
        <w:rPr>
          <w:rFonts w:ascii="Times New Roman" w:eastAsia="Times New Roman" w:hAnsi="Times New Roman" w:cs="Times New Roman"/>
          <w:lang w:val="et-EE"/>
        </w:rPr>
        <w:t xml:space="preserve"> või taotluse</w:t>
      </w:r>
      <w:r w:rsidR="00B93342" w:rsidRPr="003A022B">
        <w:rPr>
          <w:rFonts w:ascii="Times New Roman" w:eastAsia="Times New Roman" w:hAnsi="Times New Roman" w:cs="Times New Roman"/>
          <w:lang w:val="et-EE"/>
        </w:rPr>
        <w:t>;</w:t>
      </w:r>
    </w:p>
    <w:p w14:paraId="70AFCC9B" w14:textId="4EE4DABB" w:rsidR="00DF5460" w:rsidRPr="003A022B" w:rsidRDefault="00467799"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3A022B">
        <w:rPr>
          <w:rFonts w:ascii="Times New Roman" w:eastAsia="Times New Roman" w:hAnsi="Times New Roman" w:cs="Times New Roman"/>
          <w:b/>
          <w:highlight w:val="white"/>
          <w:lang w:val="et-EE"/>
        </w:rPr>
        <w:t>R</w:t>
      </w:r>
      <w:r w:rsidR="00B93342" w:rsidRPr="003A022B">
        <w:rPr>
          <w:rFonts w:ascii="Times New Roman" w:eastAsia="Times New Roman" w:hAnsi="Times New Roman" w:cs="Times New Roman"/>
          <w:b/>
          <w:highlight w:val="white"/>
          <w:lang w:val="et-EE"/>
        </w:rPr>
        <w:t>egulaarne hange</w:t>
      </w:r>
      <w:r w:rsidR="00B93342" w:rsidRPr="003A022B">
        <w:rPr>
          <w:rFonts w:ascii="Times New Roman" w:eastAsia="Times New Roman" w:hAnsi="Times New Roman" w:cs="Times New Roman"/>
          <w:b/>
          <w:lang w:val="et-EE"/>
        </w:rPr>
        <w:t xml:space="preserve"> </w:t>
      </w:r>
      <w:r w:rsidR="00B93342" w:rsidRPr="003A022B">
        <w:rPr>
          <w:rFonts w:ascii="Times New Roman" w:eastAsia="Times New Roman" w:hAnsi="Times New Roman" w:cs="Times New Roman"/>
          <w:lang w:val="et-EE"/>
        </w:rPr>
        <w:t>–.</w:t>
      </w:r>
      <w:r w:rsidR="00DF5460" w:rsidRPr="003A022B">
        <w:rPr>
          <w:rFonts w:ascii="Times New Roman" w:eastAsia="Times New Roman" w:hAnsi="Times New Roman" w:cs="Times New Roman"/>
          <w:lang w:val="et-EE"/>
        </w:rPr>
        <w:t xml:space="preserve"> hankija igapäevaseks majandustegevuseks vajalike asjade ostmine, teenuste või ehitustööde perioodiline</w:t>
      </w:r>
      <w:r w:rsidRPr="003A022B">
        <w:rPr>
          <w:rFonts w:ascii="Times New Roman" w:eastAsia="Times New Roman" w:hAnsi="Times New Roman" w:cs="Times New Roman"/>
          <w:lang w:val="et-EE"/>
        </w:rPr>
        <w:t xml:space="preserve"> tellimine</w:t>
      </w:r>
      <w:r w:rsidR="00DF5460" w:rsidRPr="003A022B">
        <w:rPr>
          <w:rFonts w:ascii="Times New Roman" w:eastAsia="Times New Roman" w:hAnsi="Times New Roman" w:cs="Times New Roman"/>
          <w:lang w:val="et-EE"/>
        </w:rPr>
        <w:t>, sh minikonkurssi</w:t>
      </w:r>
      <w:r w:rsidR="003A022B">
        <w:rPr>
          <w:rFonts w:ascii="Times New Roman" w:eastAsia="Times New Roman" w:hAnsi="Times New Roman" w:cs="Times New Roman"/>
          <w:lang w:val="et-EE"/>
        </w:rPr>
        <w:t>d</w:t>
      </w:r>
      <w:r w:rsidR="00DF5460" w:rsidRPr="003A022B">
        <w:rPr>
          <w:rFonts w:ascii="Times New Roman" w:eastAsia="Times New Roman" w:hAnsi="Times New Roman" w:cs="Times New Roman"/>
          <w:lang w:val="et-EE"/>
        </w:rPr>
        <w:t xml:space="preserve">e või muul </w:t>
      </w:r>
      <w:r w:rsidRPr="003A022B">
        <w:rPr>
          <w:rFonts w:ascii="Times New Roman" w:eastAsia="Times New Roman" w:hAnsi="Times New Roman" w:cs="Times New Roman"/>
          <w:lang w:val="et-EE"/>
        </w:rPr>
        <w:t xml:space="preserve">seaduses ettenähtud </w:t>
      </w:r>
      <w:r w:rsidR="00DF5460" w:rsidRPr="003A022B">
        <w:rPr>
          <w:rFonts w:ascii="Times New Roman" w:eastAsia="Times New Roman" w:hAnsi="Times New Roman" w:cs="Times New Roman"/>
          <w:lang w:val="et-EE"/>
        </w:rPr>
        <w:t>viisil</w:t>
      </w:r>
      <w:r w:rsidRPr="003A022B">
        <w:rPr>
          <w:rFonts w:ascii="Times New Roman" w:eastAsia="Times New Roman" w:hAnsi="Times New Roman" w:cs="Times New Roman"/>
          <w:lang w:val="et-EE"/>
        </w:rPr>
        <w:t xml:space="preserve"> hangete menetlemine,</w:t>
      </w:r>
      <w:r w:rsidR="00DF5460" w:rsidRPr="003A022B">
        <w:rPr>
          <w:rFonts w:ascii="Times New Roman" w:eastAsia="Times New Roman" w:hAnsi="Times New Roman" w:cs="Times New Roman"/>
          <w:lang w:val="et-EE"/>
        </w:rPr>
        <w:t xml:space="preserve"> sõlmitavate raam- ja</w:t>
      </w:r>
      <w:r w:rsidRPr="003A022B">
        <w:rPr>
          <w:rFonts w:ascii="Times New Roman" w:eastAsia="Times New Roman" w:hAnsi="Times New Roman" w:cs="Times New Roman"/>
          <w:lang w:val="et-EE"/>
        </w:rPr>
        <w:t>/või</w:t>
      </w:r>
      <w:r w:rsidR="00DF5460" w:rsidRPr="003A022B">
        <w:rPr>
          <w:rFonts w:ascii="Times New Roman" w:eastAsia="Times New Roman" w:hAnsi="Times New Roman" w:cs="Times New Roman"/>
          <w:lang w:val="et-EE"/>
        </w:rPr>
        <w:t xml:space="preserve"> hankelepingute alusel</w:t>
      </w:r>
      <w:r w:rsidR="00A521A8">
        <w:rPr>
          <w:rFonts w:ascii="Times New Roman" w:eastAsia="Times New Roman" w:hAnsi="Times New Roman" w:cs="Times New Roman"/>
          <w:lang w:val="et-EE"/>
        </w:rPr>
        <w:t>;</w:t>
      </w:r>
    </w:p>
    <w:p w14:paraId="177DD076" w14:textId="77777777" w:rsidR="00A521A8" w:rsidRPr="003A022B" w:rsidRDefault="00A521A8"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3A022B">
        <w:rPr>
          <w:rFonts w:ascii="Times New Roman" w:eastAsia="Times New Roman" w:hAnsi="Times New Roman" w:cs="Times New Roman"/>
          <w:b/>
          <w:lang w:val="et-EE"/>
        </w:rPr>
        <w:t xml:space="preserve">Erakorraline hange </w:t>
      </w:r>
      <w:r w:rsidRPr="003A022B">
        <w:rPr>
          <w:rFonts w:ascii="Times New Roman" w:eastAsia="Times New Roman" w:hAnsi="Times New Roman" w:cs="Times New Roman"/>
          <w:lang w:val="et-EE"/>
        </w:rPr>
        <w:t>– erakorraliselt tekkinud vajaduse põhine asjade ostmine, teenuste või ehitustööde tellimine, mille erakorraline vajadus tekib objektiivsetel põhjustel ning soetamine on möödapääsmatu ja oluline SA Narva Haigla tegevuseks</w:t>
      </w:r>
      <w:r>
        <w:rPr>
          <w:rFonts w:ascii="Times New Roman" w:eastAsia="Times New Roman" w:hAnsi="Times New Roman" w:cs="Times New Roman"/>
          <w:lang w:val="et-EE"/>
        </w:rPr>
        <w:t>;</w:t>
      </w:r>
    </w:p>
    <w:p w14:paraId="26AFEEE5" w14:textId="3D698E31" w:rsidR="00A521A8" w:rsidRDefault="00A521A8"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Pr>
          <w:rFonts w:ascii="Times New Roman" w:eastAsia="Times New Roman" w:hAnsi="Times New Roman" w:cs="Times New Roman"/>
          <w:b/>
          <w:bCs/>
          <w:lang w:val="et-EE"/>
        </w:rPr>
        <w:t>Lepinguline hankepartner</w:t>
      </w:r>
      <w:r w:rsidRPr="00A521A8">
        <w:rPr>
          <w:rFonts w:ascii="Times New Roman" w:eastAsia="Times New Roman" w:hAnsi="Times New Roman" w:cs="Times New Roman"/>
          <w:lang w:val="et-EE"/>
        </w:rPr>
        <w:t xml:space="preserve"> – </w:t>
      </w:r>
      <w:r>
        <w:rPr>
          <w:rFonts w:ascii="Times New Roman" w:eastAsia="Times New Roman" w:hAnsi="Times New Roman" w:cs="Times New Roman"/>
          <w:lang w:val="et-EE"/>
        </w:rPr>
        <w:t>SA Narva Haigla</w:t>
      </w:r>
      <w:r w:rsidRPr="00A521A8">
        <w:rPr>
          <w:rFonts w:ascii="Times New Roman" w:eastAsia="Times New Roman" w:hAnsi="Times New Roman" w:cs="Times New Roman"/>
          <w:lang w:val="et-EE"/>
        </w:rPr>
        <w:t xml:space="preserve"> </w:t>
      </w:r>
      <w:r>
        <w:rPr>
          <w:rFonts w:ascii="Times New Roman" w:eastAsia="Times New Roman" w:hAnsi="Times New Roman" w:cs="Times New Roman"/>
          <w:lang w:val="et-EE"/>
        </w:rPr>
        <w:t>usaldusisik</w:t>
      </w:r>
      <w:r w:rsidRPr="00A521A8">
        <w:rPr>
          <w:rFonts w:ascii="Times New Roman" w:eastAsia="Times New Roman" w:hAnsi="Times New Roman" w:cs="Times New Roman"/>
          <w:lang w:val="et-EE"/>
        </w:rPr>
        <w:t>,</w:t>
      </w:r>
      <w:r>
        <w:rPr>
          <w:rFonts w:ascii="Times New Roman" w:eastAsia="Times New Roman" w:hAnsi="Times New Roman" w:cs="Times New Roman"/>
          <w:lang w:val="et-EE"/>
        </w:rPr>
        <w:t xml:space="preserve"> kes</w:t>
      </w:r>
      <w:r w:rsidRPr="00A521A8">
        <w:rPr>
          <w:rFonts w:ascii="Times New Roman" w:eastAsia="Times New Roman" w:hAnsi="Times New Roman" w:cs="Times New Roman"/>
          <w:lang w:val="et-EE"/>
        </w:rPr>
        <w:t xml:space="preserve"> tegutseb hankijaga sõlmitud tsiviilõigusliku lepingu alusel;</w:t>
      </w:r>
    </w:p>
    <w:p w14:paraId="05984251" w14:textId="77777777" w:rsidR="007966DA" w:rsidRDefault="00A521A8"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A521A8">
        <w:rPr>
          <w:rFonts w:ascii="Times New Roman" w:eastAsia="Times New Roman" w:hAnsi="Times New Roman" w:cs="Times New Roman"/>
          <w:b/>
          <w:bCs/>
          <w:lang w:val="et-EE"/>
        </w:rPr>
        <w:t>Hankija vastutavad isikud</w:t>
      </w:r>
      <w:r w:rsidRPr="00A521A8">
        <w:rPr>
          <w:rFonts w:ascii="Times New Roman" w:eastAsia="Times New Roman" w:hAnsi="Times New Roman" w:cs="Times New Roman"/>
          <w:lang w:val="et-EE"/>
        </w:rPr>
        <w:t xml:space="preserve"> </w:t>
      </w:r>
      <w:r w:rsidRPr="004A21AD">
        <w:rPr>
          <w:rFonts w:ascii="Times New Roman" w:eastAsia="Times New Roman" w:hAnsi="Times New Roman" w:cs="Times New Roman"/>
          <w:lang w:val="et-EE"/>
        </w:rPr>
        <w:t>–</w:t>
      </w:r>
      <w:r>
        <w:rPr>
          <w:rFonts w:ascii="Times New Roman" w:eastAsia="Times New Roman" w:hAnsi="Times New Roman" w:cs="Times New Roman"/>
          <w:lang w:val="et-EE"/>
        </w:rPr>
        <w:t xml:space="preserve"> </w:t>
      </w:r>
      <w:r w:rsidRPr="004A21AD">
        <w:rPr>
          <w:rFonts w:ascii="Times New Roman" w:eastAsia="Times New Roman" w:hAnsi="Times New Roman" w:cs="Times New Roman"/>
          <w:lang w:val="et-EE"/>
        </w:rPr>
        <w:t>on SA Narva Haigla struktuuriüksuste juhid või volitatud asendajad</w:t>
      </w:r>
      <w:r>
        <w:rPr>
          <w:rFonts w:ascii="Times New Roman" w:eastAsia="Times New Roman" w:hAnsi="Times New Roman" w:cs="Times New Roman"/>
          <w:lang w:val="et-EE"/>
        </w:rPr>
        <w:t xml:space="preserve"> ja</w:t>
      </w:r>
      <w:r w:rsidRPr="004A21AD">
        <w:rPr>
          <w:rFonts w:ascii="Times New Roman" w:eastAsia="Times New Roman" w:hAnsi="Times New Roman" w:cs="Times New Roman"/>
          <w:lang w:val="et-EE"/>
        </w:rPr>
        <w:t xml:space="preserve"> SA Narva Haigla tugiteenuste spetsialistid (Lisa 3), kes vastutavad hangete </w:t>
      </w:r>
      <w:r>
        <w:rPr>
          <w:rFonts w:ascii="Times New Roman" w:eastAsia="Times New Roman" w:hAnsi="Times New Roman" w:cs="Times New Roman"/>
          <w:lang w:val="et-EE"/>
        </w:rPr>
        <w:t>finantsdistsipliini järgimise, planeeritud tähtaegse</w:t>
      </w:r>
      <w:r w:rsidRPr="004A21AD">
        <w:rPr>
          <w:rFonts w:ascii="Times New Roman" w:eastAsia="Times New Roman" w:hAnsi="Times New Roman" w:cs="Times New Roman"/>
          <w:lang w:val="et-EE"/>
        </w:rPr>
        <w:t xml:space="preserve"> läbiviimise ning </w:t>
      </w:r>
      <w:r>
        <w:rPr>
          <w:rFonts w:ascii="Times New Roman" w:eastAsia="Times New Roman" w:hAnsi="Times New Roman" w:cs="Times New Roman"/>
          <w:lang w:val="et-EE"/>
        </w:rPr>
        <w:t>ostutegevuse või</w:t>
      </w:r>
      <w:r w:rsidRPr="004A21AD">
        <w:rPr>
          <w:rFonts w:ascii="Times New Roman" w:eastAsia="Times New Roman" w:hAnsi="Times New Roman" w:cs="Times New Roman"/>
          <w:lang w:val="et-EE"/>
        </w:rPr>
        <w:t xml:space="preserve"> teenuste tellimise</w:t>
      </w:r>
      <w:r>
        <w:rPr>
          <w:rFonts w:ascii="Times New Roman" w:eastAsia="Times New Roman" w:hAnsi="Times New Roman" w:cs="Times New Roman"/>
          <w:lang w:val="et-EE"/>
        </w:rPr>
        <w:t>ga</w:t>
      </w:r>
      <w:r w:rsidRPr="004A21AD">
        <w:rPr>
          <w:rFonts w:ascii="Times New Roman" w:eastAsia="Times New Roman" w:hAnsi="Times New Roman" w:cs="Times New Roman"/>
          <w:lang w:val="et-EE"/>
        </w:rPr>
        <w:t xml:space="preserve"> </w:t>
      </w:r>
      <w:r>
        <w:rPr>
          <w:rFonts w:ascii="Times New Roman" w:eastAsia="Times New Roman" w:hAnsi="Times New Roman" w:cs="Times New Roman"/>
          <w:lang w:val="et-EE"/>
        </w:rPr>
        <w:t>seotud</w:t>
      </w:r>
      <w:r w:rsidRPr="004A21AD">
        <w:rPr>
          <w:rFonts w:ascii="Times New Roman" w:eastAsia="Times New Roman" w:hAnsi="Times New Roman" w:cs="Times New Roman"/>
          <w:lang w:val="et-EE"/>
        </w:rPr>
        <w:t xml:space="preserve"> vajaduspõhiste andmete </w:t>
      </w:r>
      <w:r>
        <w:rPr>
          <w:rFonts w:ascii="Times New Roman" w:eastAsia="Times New Roman" w:hAnsi="Times New Roman" w:cs="Times New Roman"/>
          <w:lang w:val="et-EE"/>
        </w:rPr>
        <w:t xml:space="preserve">korrektse </w:t>
      </w:r>
      <w:r w:rsidRPr="004A21AD">
        <w:rPr>
          <w:rFonts w:ascii="Times New Roman" w:eastAsia="Times New Roman" w:hAnsi="Times New Roman" w:cs="Times New Roman"/>
          <w:lang w:val="et-EE"/>
        </w:rPr>
        <w:t>esitamise eest</w:t>
      </w:r>
      <w:r w:rsidR="007966DA">
        <w:rPr>
          <w:rFonts w:ascii="Times New Roman" w:eastAsia="Times New Roman" w:hAnsi="Times New Roman" w:cs="Times New Roman"/>
          <w:lang w:val="et-EE"/>
        </w:rPr>
        <w:t>;</w:t>
      </w:r>
    </w:p>
    <w:p w14:paraId="0566E91D" w14:textId="6952EE5C" w:rsidR="00DC6072" w:rsidRDefault="007966DA" w:rsidP="00652A9D">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Pr>
          <w:rFonts w:ascii="Times New Roman" w:eastAsia="Times New Roman" w:hAnsi="Times New Roman" w:cs="Times New Roman"/>
          <w:b/>
          <w:bCs/>
          <w:lang w:val="et-EE"/>
        </w:rPr>
        <w:t xml:space="preserve">DHS </w:t>
      </w:r>
      <w:r>
        <w:rPr>
          <w:rFonts w:ascii="Times New Roman" w:eastAsia="Times New Roman" w:hAnsi="Times New Roman" w:cs="Times New Roman"/>
          <w:lang w:val="et-EE"/>
        </w:rPr>
        <w:t>– Haigla kantselei dokumendihaldussüsteem.</w:t>
      </w:r>
      <w:r w:rsidR="00A521A8" w:rsidRPr="004A21AD">
        <w:rPr>
          <w:rFonts w:ascii="Times New Roman" w:eastAsia="Times New Roman" w:hAnsi="Times New Roman" w:cs="Times New Roman"/>
          <w:lang w:val="et-EE"/>
        </w:rPr>
        <w:t xml:space="preserve"> </w:t>
      </w:r>
    </w:p>
    <w:p w14:paraId="1F450838" w14:textId="77777777" w:rsidR="00DC6072" w:rsidRDefault="00DC6072" w:rsidP="00DC6072">
      <w:pPr>
        <w:pBdr>
          <w:top w:val="nil"/>
          <w:left w:val="nil"/>
          <w:bottom w:val="nil"/>
          <w:right w:val="nil"/>
          <w:between w:val="nil"/>
        </w:pBdr>
        <w:spacing w:after="0" w:line="240" w:lineRule="auto"/>
        <w:ind w:left="142"/>
        <w:jc w:val="both"/>
        <w:rPr>
          <w:rFonts w:ascii="Times New Roman" w:eastAsia="Times New Roman" w:hAnsi="Times New Roman" w:cs="Times New Roman"/>
          <w:lang w:val="et-EE"/>
        </w:rPr>
      </w:pPr>
    </w:p>
    <w:p w14:paraId="136EF6E5" w14:textId="416803A3" w:rsidR="00B93342" w:rsidRPr="00DC6072" w:rsidRDefault="00B93342" w:rsidP="00DC6072">
      <w:pPr>
        <w:pStyle w:val="Heading1"/>
        <w:numPr>
          <w:ilvl w:val="0"/>
          <w:numId w:val="27"/>
        </w:numPr>
        <w:rPr>
          <w:rFonts w:eastAsia="Times New Roman"/>
        </w:rPr>
      </w:pPr>
      <w:bookmarkStart w:id="2" w:name="_Toc167217709"/>
      <w:r w:rsidRPr="00DC6072">
        <w:rPr>
          <w:rFonts w:eastAsia="Times New Roman"/>
        </w:rPr>
        <w:t>Hankemenetluse etapid</w:t>
      </w:r>
      <w:bookmarkEnd w:id="2"/>
    </w:p>
    <w:p w14:paraId="230262AB" w14:textId="77777777" w:rsidR="00B93342" w:rsidRPr="003A022B" w:rsidRDefault="00B93342" w:rsidP="00B93342">
      <w:pPr>
        <w:spacing w:after="0" w:line="240" w:lineRule="auto"/>
        <w:jc w:val="both"/>
        <w:rPr>
          <w:rFonts w:ascii="Times New Roman" w:eastAsia="Times New Roman" w:hAnsi="Times New Roman" w:cs="Times New Roman"/>
          <w:lang w:val="et-EE"/>
        </w:rPr>
      </w:pPr>
    </w:p>
    <w:tbl>
      <w:tblPr>
        <w:tblW w:w="106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852"/>
        <w:gridCol w:w="1217"/>
        <w:gridCol w:w="484"/>
        <w:gridCol w:w="1046"/>
        <w:gridCol w:w="655"/>
        <w:gridCol w:w="695"/>
        <w:gridCol w:w="1440"/>
        <w:gridCol w:w="1260"/>
        <w:gridCol w:w="432"/>
        <w:gridCol w:w="1188"/>
      </w:tblGrid>
      <w:tr w:rsidR="00660708" w:rsidRPr="006204E9" w14:paraId="7720A39B" w14:textId="77777777" w:rsidTr="007C380A">
        <w:tc>
          <w:tcPr>
            <w:tcW w:w="2269" w:type="dxa"/>
            <w:gridSpan w:val="2"/>
          </w:tcPr>
          <w:p w14:paraId="2D900BCB" w14:textId="77777777" w:rsidR="00660708" w:rsidRPr="003A022B" w:rsidRDefault="00660708" w:rsidP="00467799">
            <w:pPr>
              <w:jc w:val="both"/>
              <w:rPr>
                <w:rFonts w:ascii="Times New Roman" w:eastAsia="Times New Roman" w:hAnsi="Times New Roman" w:cs="Times New Roman"/>
                <w:lang w:val="et-EE"/>
              </w:rPr>
            </w:pPr>
          </w:p>
        </w:tc>
        <w:tc>
          <w:tcPr>
            <w:tcW w:w="1217" w:type="dxa"/>
          </w:tcPr>
          <w:p w14:paraId="0A214424"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Struktuuriüksuse juht </w:t>
            </w:r>
          </w:p>
          <w:p w14:paraId="393FC0F1" w14:textId="2636E4F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(kliinikute juhatajad, majandus- teenistuse juhataja jne)</w:t>
            </w:r>
          </w:p>
        </w:tc>
        <w:tc>
          <w:tcPr>
            <w:tcW w:w="1530" w:type="dxa"/>
            <w:gridSpan w:val="2"/>
          </w:tcPr>
          <w:p w14:paraId="5DD9A94D"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Spetsialistid</w:t>
            </w:r>
          </w:p>
          <w:p w14:paraId="0E109AF3" w14:textId="116BC394" w:rsidR="00660708" w:rsidRPr="003A022B" w:rsidRDefault="00660708" w:rsidP="008E42F1">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(jurist, seadmete spetsialist, jne)</w:t>
            </w:r>
          </w:p>
        </w:tc>
        <w:tc>
          <w:tcPr>
            <w:tcW w:w="1350" w:type="dxa"/>
            <w:gridSpan w:val="2"/>
          </w:tcPr>
          <w:p w14:paraId="328802CB" w14:textId="4FAB8D64"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Lepinguline hanke partner</w:t>
            </w:r>
          </w:p>
        </w:tc>
        <w:tc>
          <w:tcPr>
            <w:tcW w:w="1440" w:type="dxa"/>
          </w:tcPr>
          <w:p w14:paraId="6DB8166D" w14:textId="1CBA4F7C"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Ülemarst/</w:t>
            </w:r>
          </w:p>
          <w:p w14:paraId="2E150A70" w14:textId="4CF4FDC4"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ülemõde</w:t>
            </w:r>
          </w:p>
          <w:p w14:paraId="783E30F8" w14:textId="17BD4DFE"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(kooskõlas- </w:t>
            </w:r>
            <w:proofErr w:type="spellStart"/>
            <w:r w:rsidRPr="003A022B">
              <w:rPr>
                <w:rFonts w:ascii="Times New Roman" w:eastAsia="Times New Roman" w:hAnsi="Times New Roman" w:cs="Times New Roman"/>
                <w:lang w:val="et-EE"/>
              </w:rPr>
              <w:t>tamine</w:t>
            </w:r>
            <w:proofErr w:type="spellEnd"/>
            <w:r w:rsidRPr="003A022B">
              <w:rPr>
                <w:rFonts w:ascii="Times New Roman" w:eastAsia="Times New Roman" w:hAnsi="Times New Roman" w:cs="Times New Roman"/>
                <w:lang w:val="et-EE"/>
              </w:rPr>
              <w:t>)</w:t>
            </w:r>
          </w:p>
        </w:tc>
        <w:tc>
          <w:tcPr>
            <w:tcW w:w="1260" w:type="dxa"/>
          </w:tcPr>
          <w:p w14:paraId="04E98279" w14:textId="6E3AB8C3"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Finantsteenistus</w:t>
            </w:r>
          </w:p>
          <w:p w14:paraId="0D3F107C" w14:textId="7BA2B99E"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(kooskõlas- </w:t>
            </w:r>
            <w:proofErr w:type="spellStart"/>
            <w:r w:rsidRPr="003A022B">
              <w:rPr>
                <w:rFonts w:ascii="Times New Roman" w:eastAsia="Times New Roman" w:hAnsi="Times New Roman" w:cs="Times New Roman"/>
                <w:lang w:val="et-EE"/>
              </w:rPr>
              <w:t>tamine</w:t>
            </w:r>
            <w:proofErr w:type="spellEnd"/>
            <w:r w:rsidRPr="003A022B">
              <w:rPr>
                <w:rFonts w:ascii="Times New Roman" w:eastAsia="Times New Roman" w:hAnsi="Times New Roman" w:cs="Times New Roman"/>
                <w:lang w:val="et-EE"/>
              </w:rPr>
              <w:t>)</w:t>
            </w:r>
          </w:p>
        </w:tc>
        <w:tc>
          <w:tcPr>
            <w:tcW w:w="1620" w:type="dxa"/>
            <w:gridSpan w:val="2"/>
          </w:tcPr>
          <w:p w14:paraId="4768252F" w14:textId="7BF0593E"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Juhatuse liige, Nõukogu </w:t>
            </w:r>
            <w:r w:rsidR="007C380A" w:rsidRPr="003A022B">
              <w:rPr>
                <w:rFonts w:ascii="Times New Roman" w:eastAsia="Times New Roman" w:hAnsi="Times New Roman" w:cs="Times New Roman"/>
                <w:lang w:val="et-EE"/>
              </w:rPr>
              <w:t>otsuse vajadusel</w:t>
            </w:r>
          </w:p>
          <w:p w14:paraId="01676880" w14:textId="65ECF45A"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(kooskõlastamine ja otsuse allkirjastamine)</w:t>
            </w:r>
          </w:p>
        </w:tc>
      </w:tr>
      <w:tr w:rsidR="00660708" w:rsidRPr="003A022B" w14:paraId="24C85CF3" w14:textId="77777777" w:rsidTr="007C380A">
        <w:tc>
          <w:tcPr>
            <w:tcW w:w="2269" w:type="dxa"/>
            <w:gridSpan w:val="2"/>
          </w:tcPr>
          <w:p w14:paraId="3A31587D"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Hankeplaani vormistamine</w:t>
            </w:r>
          </w:p>
        </w:tc>
        <w:tc>
          <w:tcPr>
            <w:tcW w:w="1217" w:type="dxa"/>
          </w:tcPr>
          <w:p w14:paraId="121C7713"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530" w:type="dxa"/>
            <w:gridSpan w:val="2"/>
          </w:tcPr>
          <w:p w14:paraId="6910C833"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76F3167A" w14:textId="2F22638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440" w:type="dxa"/>
          </w:tcPr>
          <w:p w14:paraId="43DD447D" w14:textId="26DFE8CF"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260" w:type="dxa"/>
          </w:tcPr>
          <w:p w14:paraId="1A9941D5" w14:textId="126D4A3F"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620" w:type="dxa"/>
            <w:gridSpan w:val="2"/>
          </w:tcPr>
          <w:p w14:paraId="047F5ABB" w14:textId="5DCF134A" w:rsidR="00660708" w:rsidRPr="003A022B" w:rsidRDefault="00660708" w:rsidP="00467799">
            <w:pPr>
              <w:jc w:val="both"/>
              <w:rPr>
                <w:rFonts w:ascii="Times New Roman" w:eastAsia="Times New Roman" w:hAnsi="Times New Roman" w:cs="Times New Roman"/>
                <w:lang w:val="et-EE"/>
              </w:rPr>
            </w:pPr>
          </w:p>
        </w:tc>
      </w:tr>
      <w:tr w:rsidR="00660708" w:rsidRPr="003A022B" w14:paraId="263505DD" w14:textId="77777777" w:rsidTr="007C380A">
        <w:tc>
          <w:tcPr>
            <w:tcW w:w="2269" w:type="dxa"/>
            <w:gridSpan w:val="2"/>
          </w:tcPr>
          <w:p w14:paraId="35A2A5C7"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Hankeplaani kooskõlastamine ja  kinnitamine</w:t>
            </w:r>
          </w:p>
        </w:tc>
        <w:tc>
          <w:tcPr>
            <w:tcW w:w="1217" w:type="dxa"/>
          </w:tcPr>
          <w:p w14:paraId="3BBE926B" w14:textId="29CC01C9"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530" w:type="dxa"/>
            <w:gridSpan w:val="2"/>
          </w:tcPr>
          <w:p w14:paraId="1903E585" w14:textId="77777777" w:rsidR="00660708" w:rsidRPr="003A022B" w:rsidRDefault="00660708" w:rsidP="00467799">
            <w:pPr>
              <w:jc w:val="both"/>
              <w:rPr>
                <w:rFonts w:ascii="Times New Roman" w:eastAsia="Times New Roman" w:hAnsi="Times New Roman" w:cs="Times New Roman"/>
                <w:lang w:val="et-EE"/>
              </w:rPr>
            </w:pPr>
          </w:p>
        </w:tc>
        <w:tc>
          <w:tcPr>
            <w:tcW w:w="1350" w:type="dxa"/>
            <w:gridSpan w:val="2"/>
          </w:tcPr>
          <w:p w14:paraId="5E3D2BF6" w14:textId="77777777" w:rsidR="00660708" w:rsidRPr="003A022B" w:rsidRDefault="00660708" w:rsidP="00467799">
            <w:pPr>
              <w:jc w:val="both"/>
              <w:rPr>
                <w:rFonts w:ascii="Times New Roman" w:eastAsia="Times New Roman" w:hAnsi="Times New Roman" w:cs="Times New Roman"/>
                <w:lang w:val="et-EE"/>
              </w:rPr>
            </w:pPr>
          </w:p>
        </w:tc>
        <w:tc>
          <w:tcPr>
            <w:tcW w:w="1440" w:type="dxa"/>
          </w:tcPr>
          <w:p w14:paraId="4588E034" w14:textId="66B238E2" w:rsidR="00660708" w:rsidRPr="003A022B" w:rsidRDefault="00660708" w:rsidP="00467799">
            <w:pPr>
              <w:jc w:val="both"/>
              <w:rPr>
                <w:rFonts w:ascii="Times New Roman" w:eastAsia="Times New Roman" w:hAnsi="Times New Roman" w:cs="Times New Roman"/>
                <w:lang w:val="et-EE"/>
              </w:rPr>
            </w:pPr>
          </w:p>
        </w:tc>
        <w:tc>
          <w:tcPr>
            <w:tcW w:w="1260" w:type="dxa"/>
          </w:tcPr>
          <w:p w14:paraId="2F0E1045"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620" w:type="dxa"/>
            <w:gridSpan w:val="2"/>
          </w:tcPr>
          <w:p w14:paraId="4992F7B0"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r>
      <w:tr w:rsidR="00660708" w:rsidRPr="003A022B" w14:paraId="5E8E1717" w14:textId="77777777" w:rsidTr="007C380A">
        <w:tc>
          <w:tcPr>
            <w:tcW w:w="2269" w:type="dxa"/>
            <w:gridSpan w:val="2"/>
          </w:tcPr>
          <w:p w14:paraId="5B2EAA7A"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Hankeplaani täitmine</w:t>
            </w:r>
          </w:p>
        </w:tc>
        <w:tc>
          <w:tcPr>
            <w:tcW w:w="1217" w:type="dxa"/>
          </w:tcPr>
          <w:p w14:paraId="284EF731"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530" w:type="dxa"/>
            <w:gridSpan w:val="2"/>
          </w:tcPr>
          <w:p w14:paraId="786DE9B7"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1D38B135" w14:textId="754704DE"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440" w:type="dxa"/>
          </w:tcPr>
          <w:p w14:paraId="2BAC064C" w14:textId="6BCC71DA"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260" w:type="dxa"/>
          </w:tcPr>
          <w:p w14:paraId="017A4BFC" w14:textId="49691568" w:rsidR="00660708"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620" w:type="dxa"/>
            <w:gridSpan w:val="2"/>
          </w:tcPr>
          <w:p w14:paraId="4BC1A2C4" w14:textId="598947B2" w:rsidR="00660708"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r>
      <w:tr w:rsidR="00660708" w:rsidRPr="003A022B" w14:paraId="3CDF7ED8" w14:textId="77777777" w:rsidTr="007C380A">
        <w:tc>
          <w:tcPr>
            <w:tcW w:w="2269" w:type="dxa"/>
            <w:gridSpan w:val="2"/>
          </w:tcPr>
          <w:p w14:paraId="3FD87911"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Hankedokumentide koostamine</w:t>
            </w:r>
          </w:p>
          <w:p w14:paraId="6EA95086"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lastRenderedPageBreak/>
              <w:t>(tehnilised tingimused, ülesanded, lepingud jne)</w:t>
            </w:r>
          </w:p>
        </w:tc>
        <w:tc>
          <w:tcPr>
            <w:tcW w:w="1217" w:type="dxa"/>
          </w:tcPr>
          <w:p w14:paraId="70830C3A"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lastRenderedPageBreak/>
              <w:t>+</w:t>
            </w:r>
          </w:p>
        </w:tc>
        <w:tc>
          <w:tcPr>
            <w:tcW w:w="1530" w:type="dxa"/>
            <w:gridSpan w:val="2"/>
          </w:tcPr>
          <w:p w14:paraId="6E790E78"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248F70C1" w14:textId="77777777" w:rsidR="00660708" w:rsidRPr="003A022B" w:rsidRDefault="00660708" w:rsidP="00467799">
            <w:pPr>
              <w:jc w:val="both"/>
              <w:rPr>
                <w:rFonts w:ascii="Times New Roman" w:eastAsia="Times New Roman" w:hAnsi="Times New Roman" w:cs="Times New Roman"/>
                <w:lang w:val="et-EE"/>
              </w:rPr>
            </w:pPr>
          </w:p>
        </w:tc>
        <w:tc>
          <w:tcPr>
            <w:tcW w:w="1440" w:type="dxa"/>
          </w:tcPr>
          <w:p w14:paraId="352D061C" w14:textId="2E12DC05"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260" w:type="dxa"/>
          </w:tcPr>
          <w:p w14:paraId="1B502509"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620" w:type="dxa"/>
            <w:gridSpan w:val="2"/>
          </w:tcPr>
          <w:p w14:paraId="6CA97AF8" w14:textId="77777777" w:rsidR="00660708" w:rsidRPr="003A022B" w:rsidRDefault="00660708" w:rsidP="00467799">
            <w:pPr>
              <w:jc w:val="both"/>
              <w:rPr>
                <w:rFonts w:ascii="Times New Roman" w:eastAsia="Times New Roman" w:hAnsi="Times New Roman" w:cs="Times New Roman"/>
                <w:lang w:val="et-EE"/>
              </w:rPr>
            </w:pPr>
          </w:p>
        </w:tc>
      </w:tr>
      <w:tr w:rsidR="00660708" w:rsidRPr="003A022B" w14:paraId="7AD30EAB" w14:textId="77777777" w:rsidTr="007C380A">
        <w:tc>
          <w:tcPr>
            <w:tcW w:w="2269" w:type="dxa"/>
            <w:gridSpan w:val="2"/>
          </w:tcPr>
          <w:p w14:paraId="6016DBD3" w14:textId="63A3379C"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Hanke dokumentide normitehniline </w:t>
            </w:r>
            <w:proofErr w:type="spellStart"/>
            <w:r w:rsidRPr="003A022B">
              <w:rPr>
                <w:rFonts w:ascii="Times New Roman" w:eastAsia="Times New Roman" w:hAnsi="Times New Roman" w:cs="Times New Roman"/>
                <w:lang w:val="et-EE"/>
              </w:rPr>
              <w:t>üle-vaatamine</w:t>
            </w:r>
            <w:proofErr w:type="spellEnd"/>
          </w:p>
        </w:tc>
        <w:tc>
          <w:tcPr>
            <w:tcW w:w="1217" w:type="dxa"/>
          </w:tcPr>
          <w:p w14:paraId="67FC1F77" w14:textId="77777777" w:rsidR="00660708" w:rsidRPr="003A022B" w:rsidRDefault="00660708" w:rsidP="00467799">
            <w:pPr>
              <w:jc w:val="both"/>
              <w:rPr>
                <w:rFonts w:ascii="Times New Roman" w:eastAsia="Times New Roman" w:hAnsi="Times New Roman" w:cs="Times New Roman"/>
                <w:lang w:val="et-EE"/>
              </w:rPr>
            </w:pPr>
          </w:p>
        </w:tc>
        <w:tc>
          <w:tcPr>
            <w:tcW w:w="1530" w:type="dxa"/>
            <w:gridSpan w:val="2"/>
          </w:tcPr>
          <w:p w14:paraId="4E50150F" w14:textId="43D56291"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7144D1D0" w14:textId="3292DB19"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440" w:type="dxa"/>
          </w:tcPr>
          <w:p w14:paraId="783211F1" w14:textId="77777777" w:rsidR="00660708" w:rsidRPr="003A022B" w:rsidRDefault="00660708" w:rsidP="00467799">
            <w:pPr>
              <w:jc w:val="both"/>
              <w:rPr>
                <w:rFonts w:ascii="Times New Roman" w:eastAsia="Times New Roman" w:hAnsi="Times New Roman" w:cs="Times New Roman"/>
                <w:lang w:val="et-EE"/>
              </w:rPr>
            </w:pPr>
          </w:p>
        </w:tc>
        <w:tc>
          <w:tcPr>
            <w:tcW w:w="1260" w:type="dxa"/>
          </w:tcPr>
          <w:p w14:paraId="33E754A5" w14:textId="19449FCD" w:rsidR="00660708" w:rsidRPr="003A022B" w:rsidRDefault="00660708" w:rsidP="00467799">
            <w:pPr>
              <w:jc w:val="both"/>
              <w:rPr>
                <w:rFonts w:ascii="Times New Roman" w:eastAsia="Times New Roman" w:hAnsi="Times New Roman" w:cs="Times New Roman"/>
                <w:lang w:val="et-EE"/>
              </w:rPr>
            </w:pPr>
          </w:p>
        </w:tc>
        <w:tc>
          <w:tcPr>
            <w:tcW w:w="1620" w:type="dxa"/>
            <w:gridSpan w:val="2"/>
          </w:tcPr>
          <w:p w14:paraId="4CA70ECA" w14:textId="77777777" w:rsidR="00660708" w:rsidRPr="003A022B" w:rsidRDefault="00660708" w:rsidP="00467799">
            <w:pPr>
              <w:jc w:val="both"/>
              <w:rPr>
                <w:rFonts w:ascii="Times New Roman" w:eastAsia="Times New Roman" w:hAnsi="Times New Roman" w:cs="Times New Roman"/>
                <w:lang w:val="et-EE"/>
              </w:rPr>
            </w:pPr>
          </w:p>
        </w:tc>
      </w:tr>
      <w:tr w:rsidR="00660708" w:rsidRPr="003A022B" w14:paraId="19D18778" w14:textId="77777777" w:rsidTr="007C380A">
        <w:tc>
          <w:tcPr>
            <w:tcW w:w="2269" w:type="dxa"/>
            <w:gridSpan w:val="2"/>
          </w:tcPr>
          <w:p w14:paraId="6511FCF5"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Hankedokumentide kooskõlastamine ja kinnitamine</w:t>
            </w:r>
          </w:p>
        </w:tc>
        <w:tc>
          <w:tcPr>
            <w:tcW w:w="1217" w:type="dxa"/>
          </w:tcPr>
          <w:p w14:paraId="7E2230B2"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530" w:type="dxa"/>
            <w:gridSpan w:val="2"/>
          </w:tcPr>
          <w:p w14:paraId="00B319E0"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51CC1E49" w14:textId="77777777" w:rsidR="00660708" w:rsidRPr="003A022B" w:rsidRDefault="00660708" w:rsidP="00467799">
            <w:pPr>
              <w:jc w:val="both"/>
              <w:rPr>
                <w:rFonts w:ascii="Times New Roman" w:eastAsia="Times New Roman" w:hAnsi="Times New Roman" w:cs="Times New Roman"/>
                <w:lang w:val="et-EE"/>
              </w:rPr>
            </w:pPr>
          </w:p>
        </w:tc>
        <w:tc>
          <w:tcPr>
            <w:tcW w:w="1440" w:type="dxa"/>
          </w:tcPr>
          <w:p w14:paraId="71F44791" w14:textId="2DE553C9"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260" w:type="dxa"/>
          </w:tcPr>
          <w:p w14:paraId="436A716D"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620" w:type="dxa"/>
            <w:gridSpan w:val="2"/>
          </w:tcPr>
          <w:p w14:paraId="658E2941"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r>
      <w:tr w:rsidR="00F567A6" w:rsidRPr="003A022B" w14:paraId="4B4BA9A6" w14:textId="77777777" w:rsidTr="007C380A">
        <w:tc>
          <w:tcPr>
            <w:tcW w:w="2269" w:type="dxa"/>
            <w:gridSpan w:val="2"/>
          </w:tcPr>
          <w:p w14:paraId="15FDCD47" w14:textId="5D9BA308" w:rsidR="00F567A6" w:rsidRPr="003A022B" w:rsidRDefault="00F567A6" w:rsidP="00467799">
            <w:pPr>
              <w:jc w:val="both"/>
              <w:rPr>
                <w:rFonts w:ascii="Times New Roman" w:eastAsia="Times New Roman" w:hAnsi="Times New Roman" w:cs="Times New Roman"/>
                <w:lang w:val="et-EE"/>
              </w:rPr>
            </w:pPr>
            <w:r>
              <w:rPr>
                <w:rFonts w:ascii="Times New Roman" w:eastAsia="Times New Roman" w:hAnsi="Times New Roman" w:cs="Times New Roman"/>
                <w:lang w:val="et-EE"/>
              </w:rPr>
              <w:t>Auditeerimise ettevalmistamine ja osalemine</w:t>
            </w:r>
          </w:p>
        </w:tc>
        <w:tc>
          <w:tcPr>
            <w:tcW w:w="1217" w:type="dxa"/>
          </w:tcPr>
          <w:p w14:paraId="44B8CE8C" w14:textId="53418917"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530" w:type="dxa"/>
            <w:gridSpan w:val="2"/>
          </w:tcPr>
          <w:p w14:paraId="00D89BB8" w14:textId="746A94BB"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350" w:type="dxa"/>
            <w:gridSpan w:val="2"/>
          </w:tcPr>
          <w:p w14:paraId="10DA8091" w14:textId="2CA182C3"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440" w:type="dxa"/>
          </w:tcPr>
          <w:p w14:paraId="29830049" w14:textId="382CF201"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260" w:type="dxa"/>
          </w:tcPr>
          <w:p w14:paraId="21AECC0C" w14:textId="70F94DAE"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620" w:type="dxa"/>
            <w:gridSpan w:val="2"/>
          </w:tcPr>
          <w:p w14:paraId="49D6AA2F" w14:textId="441CF0E8"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r>
      <w:tr w:rsidR="00660708" w:rsidRPr="003A022B" w14:paraId="68ED57AC" w14:textId="77777777" w:rsidTr="007C380A">
        <w:tc>
          <w:tcPr>
            <w:tcW w:w="1417" w:type="dxa"/>
          </w:tcPr>
          <w:p w14:paraId="47FC4CE7" w14:textId="77777777" w:rsidR="00660708" w:rsidRPr="003A022B" w:rsidRDefault="00660708" w:rsidP="00467799">
            <w:pPr>
              <w:jc w:val="center"/>
              <w:rPr>
                <w:rFonts w:ascii="Times New Roman" w:eastAsia="Times New Roman" w:hAnsi="Times New Roman" w:cs="Times New Roman"/>
                <w:lang w:val="et-EE"/>
              </w:rPr>
            </w:pPr>
          </w:p>
        </w:tc>
        <w:tc>
          <w:tcPr>
            <w:tcW w:w="9269" w:type="dxa"/>
            <w:gridSpan w:val="10"/>
          </w:tcPr>
          <w:p w14:paraId="1646CCCE" w14:textId="1EB2AF50" w:rsidR="00660708" w:rsidRPr="003A022B" w:rsidRDefault="00660708" w:rsidP="00467799">
            <w:pPr>
              <w:jc w:val="center"/>
              <w:rPr>
                <w:rFonts w:ascii="Times New Roman" w:eastAsia="Times New Roman" w:hAnsi="Times New Roman" w:cs="Times New Roman"/>
                <w:lang w:val="et-EE"/>
              </w:rPr>
            </w:pPr>
          </w:p>
          <w:p w14:paraId="352BB5E1" w14:textId="77777777" w:rsidR="00660708" w:rsidRPr="003A022B" w:rsidRDefault="00660708" w:rsidP="00467799">
            <w:pPr>
              <w:jc w:val="center"/>
              <w:rPr>
                <w:rFonts w:ascii="Times New Roman" w:eastAsia="Times New Roman" w:hAnsi="Times New Roman" w:cs="Times New Roman"/>
                <w:lang w:val="et-EE"/>
              </w:rPr>
            </w:pPr>
            <w:r w:rsidRPr="003A022B">
              <w:rPr>
                <w:rFonts w:ascii="Times New Roman" w:eastAsia="Times New Roman" w:hAnsi="Times New Roman" w:cs="Times New Roman"/>
                <w:lang w:val="et-EE"/>
              </w:rPr>
              <w:t>Tegevused  RHR-s</w:t>
            </w:r>
          </w:p>
        </w:tc>
      </w:tr>
      <w:tr w:rsidR="00660708" w:rsidRPr="003A022B" w14:paraId="0B7FE0AA" w14:textId="77777777" w:rsidTr="007C380A">
        <w:tc>
          <w:tcPr>
            <w:tcW w:w="2269" w:type="dxa"/>
            <w:gridSpan w:val="2"/>
          </w:tcPr>
          <w:p w14:paraId="744940A4"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Hanke avaldamine, täitmine ja lõpetamine</w:t>
            </w:r>
          </w:p>
        </w:tc>
        <w:tc>
          <w:tcPr>
            <w:tcW w:w="1217" w:type="dxa"/>
          </w:tcPr>
          <w:p w14:paraId="3941C7A5" w14:textId="77777777" w:rsidR="00660708" w:rsidRPr="003A022B" w:rsidRDefault="00660708" w:rsidP="00467799">
            <w:pPr>
              <w:jc w:val="both"/>
              <w:rPr>
                <w:rFonts w:ascii="Times New Roman" w:eastAsia="Times New Roman" w:hAnsi="Times New Roman" w:cs="Times New Roman"/>
                <w:lang w:val="et-EE"/>
              </w:rPr>
            </w:pPr>
          </w:p>
        </w:tc>
        <w:tc>
          <w:tcPr>
            <w:tcW w:w="1530" w:type="dxa"/>
            <w:gridSpan w:val="2"/>
          </w:tcPr>
          <w:p w14:paraId="058A5A7E" w14:textId="51D1F8CA" w:rsidR="00660708" w:rsidRPr="003A022B" w:rsidRDefault="00660708" w:rsidP="00467799">
            <w:pPr>
              <w:jc w:val="both"/>
              <w:rPr>
                <w:rFonts w:ascii="Times New Roman" w:eastAsia="Times New Roman" w:hAnsi="Times New Roman" w:cs="Times New Roman"/>
                <w:lang w:val="et-EE"/>
              </w:rPr>
            </w:pPr>
          </w:p>
        </w:tc>
        <w:tc>
          <w:tcPr>
            <w:tcW w:w="1350" w:type="dxa"/>
            <w:gridSpan w:val="2"/>
          </w:tcPr>
          <w:p w14:paraId="56EB64B0" w14:textId="77777777" w:rsidR="00660708" w:rsidRPr="003A022B" w:rsidRDefault="00660708" w:rsidP="00660708">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p w14:paraId="071A2A90" w14:textId="0BDFE8E8" w:rsidR="00660708" w:rsidRPr="003A022B" w:rsidRDefault="00660708" w:rsidP="00660708">
            <w:pPr>
              <w:jc w:val="both"/>
              <w:rPr>
                <w:rFonts w:ascii="Times New Roman" w:eastAsia="Times New Roman" w:hAnsi="Times New Roman" w:cs="Times New Roman"/>
                <w:lang w:val="et-EE"/>
              </w:rPr>
            </w:pPr>
          </w:p>
        </w:tc>
        <w:tc>
          <w:tcPr>
            <w:tcW w:w="1440" w:type="dxa"/>
          </w:tcPr>
          <w:p w14:paraId="27BE478D" w14:textId="351F26A4" w:rsidR="00660708" w:rsidRPr="003A022B" w:rsidRDefault="00660708" w:rsidP="00467799">
            <w:pPr>
              <w:jc w:val="both"/>
              <w:rPr>
                <w:rFonts w:ascii="Times New Roman" w:eastAsia="Times New Roman" w:hAnsi="Times New Roman" w:cs="Times New Roman"/>
                <w:lang w:val="et-EE"/>
              </w:rPr>
            </w:pPr>
          </w:p>
        </w:tc>
        <w:tc>
          <w:tcPr>
            <w:tcW w:w="1260" w:type="dxa"/>
          </w:tcPr>
          <w:p w14:paraId="49CBB367" w14:textId="3070147A" w:rsidR="00660708"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620" w:type="dxa"/>
            <w:gridSpan w:val="2"/>
          </w:tcPr>
          <w:p w14:paraId="26AE65B0" w14:textId="572CBBF9" w:rsidR="00660708"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r>
      <w:tr w:rsidR="00660708" w:rsidRPr="003A022B" w14:paraId="76C724DE" w14:textId="77777777" w:rsidTr="007C380A">
        <w:tc>
          <w:tcPr>
            <w:tcW w:w="2269" w:type="dxa"/>
            <w:gridSpan w:val="2"/>
          </w:tcPr>
          <w:p w14:paraId="33EFF6E2" w14:textId="623CEB44"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Pakkumuste kontrolli </w:t>
            </w:r>
            <w:r w:rsidR="00F567A6">
              <w:rPr>
                <w:rFonts w:ascii="Times New Roman" w:eastAsia="Times New Roman" w:hAnsi="Times New Roman" w:cs="Times New Roman"/>
                <w:lang w:val="et-EE"/>
              </w:rPr>
              <w:t>teostamine</w:t>
            </w:r>
          </w:p>
        </w:tc>
        <w:tc>
          <w:tcPr>
            <w:tcW w:w="1217" w:type="dxa"/>
          </w:tcPr>
          <w:p w14:paraId="17DEFE1E"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530" w:type="dxa"/>
            <w:gridSpan w:val="2"/>
          </w:tcPr>
          <w:p w14:paraId="60C77959"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473D217C" w14:textId="4B47991A"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440" w:type="dxa"/>
          </w:tcPr>
          <w:p w14:paraId="5F872ADD" w14:textId="11DF86A5" w:rsidR="00660708" w:rsidRPr="003A022B" w:rsidRDefault="00660708" w:rsidP="00467799">
            <w:pPr>
              <w:jc w:val="both"/>
              <w:rPr>
                <w:rFonts w:ascii="Times New Roman" w:eastAsia="Times New Roman" w:hAnsi="Times New Roman" w:cs="Times New Roman"/>
                <w:lang w:val="et-EE"/>
              </w:rPr>
            </w:pPr>
          </w:p>
        </w:tc>
        <w:tc>
          <w:tcPr>
            <w:tcW w:w="1260" w:type="dxa"/>
          </w:tcPr>
          <w:p w14:paraId="5F8450D3" w14:textId="282CC351" w:rsidR="00660708"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620" w:type="dxa"/>
            <w:gridSpan w:val="2"/>
          </w:tcPr>
          <w:p w14:paraId="721DA81C" w14:textId="77777777" w:rsidR="00660708" w:rsidRPr="003A022B" w:rsidRDefault="00660708" w:rsidP="00467799">
            <w:pPr>
              <w:jc w:val="both"/>
              <w:rPr>
                <w:rFonts w:ascii="Times New Roman" w:eastAsia="Times New Roman" w:hAnsi="Times New Roman" w:cs="Times New Roman"/>
                <w:lang w:val="et-EE"/>
              </w:rPr>
            </w:pPr>
          </w:p>
        </w:tc>
      </w:tr>
      <w:tr w:rsidR="00660708" w:rsidRPr="003A022B" w14:paraId="5E2849B7" w14:textId="77777777" w:rsidTr="007C380A">
        <w:tc>
          <w:tcPr>
            <w:tcW w:w="2269" w:type="dxa"/>
            <w:gridSpan w:val="2"/>
          </w:tcPr>
          <w:p w14:paraId="50DE4BAA" w14:textId="5B6E0BF8" w:rsidR="00660708" w:rsidRPr="003A022B" w:rsidRDefault="00F567A6" w:rsidP="00467799">
            <w:pPr>
              <w:jc w:val="both"/>
              <w:rPr>
                <w:rFonts w:ascii="Times New Roman" w:eastAsia="Times New Roman" w:hAnsi="Times New Roman" w:cs="Times New Roman"/>
                <w:lang w:val="et-EE"/>
              </w:rPr>
            </w:pPr>
            <w:r>
              <w:rPr>
                <w:rFonts w:ascii="Times New Roman" w:eastAsia="Times New Roman" w:hAnsi="Times New Roman" w:cs="Times New Roman"/>
                <w:lang w:val="et-EE"/>
              </w:rPr>
              <w:t>Edukaks tunnistamise o</w:t>
            </w:r>
            <w:r w:rsidR="00660708" w:rsidRPr="003A022B">
              <w:rPr>
                <w:rFonts w:ascii="Times New Roman" w:eastAsia="Times New Roman" w:hAnsi="Times New Roman" w:cs="Times New Roman"/>
                <w:lang w:val="et-EE"/>
              </w:rPr>
              <w:t>tsuse vormistamine</w:t>
            </w:r>
          </w:p>
        </w:tc>
        <w:tc>
          <w:tcPr>
            <w:tcW w:w="1217" w:type="dxa"/>
          </w:tcPr>
          <w:p w14:paraId="7B098BB3" w14:textId="77777777" w:rsidR="00660708" w:rsidRPr="003A022B" w:rsidRDefault="00660708" w:rsidP="00467799">
            <w:pPr>
              <w:jc w:val="both"/>
              <w:rPr>
                <w:rFonts w:ascii="Times New Roman" w:eastAsia="Times New Roman" w:hAnsi="Times New Roman" w:cs="Times New Roman"/>
                <w:lang w:val="et-EE"/>
              </w:rPr>
            </w:pPr>
          </w:p>
        </w:tc>
        <w:tc>
          <w:tcPr>
            <w:tcW w:w="1530" w:type="dxa"/>
            <w:gridSpan w:val="2"/>
          </w:tcPr>
          <w:p w14:paraId="3D6C8E36" w14:textId="439351D9"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52299407" w14:textId="2B80C2F1"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440" w:type="dxa"/>
          </w:tcPr>
          <w:p w14:paraId="08988DAE" w14:textId="0F3A7F12" w:rsidR="00660708" w:rsidRPr="003A022B" w:rsidRDefault="00660708" w:rsidP="00467799">
            <w:pPr>
              <w:jc w:val="both"/>
              <w:rPr>
                <w:rFonts w:ascii="Times New Roman" w:eastAsia="Times New Roman" w:hAnsi="Times New Roman" w:cs="Times New Roman"/>
                <w:lang w:val="et-EE"/>
              </w:rPr>
            </w:pPr>
          </w:p>
        </w:tc>
        <w:tc>
          <w:tcPr>
            <w:tcW w:w="1260" w:type="dxa"/>
          </w:tcPr>
          <w:p w14:paraId="5F7FFA71" w14:textId="5158A785" w:rsidR="00660708"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620" w:type="dxa"/>
            <w:gridSpan w:val="2"/>
          </w:tcPr>
          <w:p w14:paraId="4BB79DA9" w14:textId="77777777" w:rsidR="00660708" w:rsidRPr="003A022B" w:rsidRDefault="00660708" w:rsidP="00467799">
            <w:pPr>
              <w:jc w:val="both"/>
              <w:rPr>
                <w:rFonts w:ascii="Times New Roman" w:eastAsia="Times New Roman" w:hAnsi="Times New Roman" w:cs="Times New Roman"/>
                <w:lang w:val="et-EE"/>
              </w:rPr>
            </w:pPr>
          </w:p>
        </w:tc>
      </w:tr>
      <w:tr w:rsidR="00660708" w:rsidRPr="003A022B" w14:paraId="602E0E18" w14:textId="77777777" w:rsidTr="007C380A">
        <w:tc>
          <w:tcPr>
            <w:tcW w:w="2269" w:type="dxa"/>
            <w:gridSpan w:val="2"/>
          </w:tcPr>
          <w:p w14:paraId="4AA0CBD8"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Otsuste allkirjastamine</w:t>
            </w:r>
          </w:p>
        </w:tc>
        <w:tc>
          <w:tcPr>
            <w:tcW w:w="1217" w:type="dxa"/>
          </w:tcPr>
          <w:p w14:paraId="15B8F98F"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530" w:type="dxa"/>
            <w:gridSpan w:val="2"/>
          </w:tcPr>
          <w:p w14:paraId="744A9F7D"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2303E2F2" w14:textId="2263F85C"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440" w:type="dxa"/>
          </w:tcPr>
          <w:p w14:paraId="6DD5759E" w14:textId="2020BD1E"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260" w:type="dxa"/>
          </w:tcPr>
          <w:p w14:paraId="310E2E4D" w14:textId="77777777" w:rsidR="00660708" w:rsidRPr="003A022B" w:rsidRDefault="00660708" w:rsidP="00467799">
            <w:pPr>
              <w:jc w:val="both"/>
              <w:rPr>
                <w:rFonts w:ascii="Times New Roman" w:eastAsia="Times New Roman" w:hAnsi="Times New Roman" w:cs="Times New Roman"/>
                <w:lang w:val="et-EE"/>
              </w:rPr>
            </w:pPr>
          </w:p>
        </w:tc>
        <w:tc>
          <w:tcPr>
            <w:tcW w:w="1620" w:type="dxa"/>
            <w:gridSpan w:val="2"/>
          </w:tcPr>
          <w:p w14:paraId="08131C37"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r>
      <w:tr w:rsidR="00660708" w:rsidRPr="003A022B" w14:paraId="3A2EFE74" w14:textId="77777777" w:rsidTr="007C380A">
        <w:tc>
          <w:tcPr>
            <w:tcW w:w="2269" w:type="dxa"/>
            <w:gridSpan w:val="2"/>
          </w:tcPr>
          <w:p w14:paraId="61DF9DB0"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Otsuste avaldamine</w:t>
            </w:r>
          </w:p>
        </w:tc>
        <w:tc>
          <w:tcPr>
            <w:tcW w:w="1217" w:type="dxa"/>
          </w:tcPr>
          <w:p w14:paraId="5AB14326" w14:textId="77777777" w:rsidR="00660708" w:rsidRPr="003A022B" w:rsidRDefault="00660708" w:rsidP="00467799">
            <w:pPr>
              <w:jc w:val="both"/>
              <w:rPr>
                <w:rFonts w:ascii="Times New Roman" w:eastAsia="Times New Roman" w:hAnsi="Times New Roman" w:cs="Times New Roman"/>
                <w:lang w:val="et-EE"/>
              </w:rPr>
            </w:pPr>
          </w:p>
        </w:tc>
        <w:tc>
          <w:tcPr>
            <w:tcW w:w="1530" w:type="dxa"/>
            <w:gridSpan w:val="2"/>
          </w:tcPr>
          <w:p w14:paraId="4627F793" w14:textId="5A9C91D4"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350" w:type="dxa"/>
            <w:gridSpan w:val="2"/>
          </w:tcPr>
          <w:p w14:paraId="3B397235" w14:textId="6DB1EEA6"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440" w:type="dxa"/>
          </w:tcPr>
          <w:p w14:paraId="06519281" w14:textId="6726167C" w:rsidR="00660708" w:rsidRPr="003A022B" w:rsidRDefault="00660708" w:rsidP="00467799">
            <w:pPr>
              <w:jc w:val="both"/>
              <w:rPr>
                <w:rFonts w:ascii="Times New Roman" w:eastAsia="Times New Roman" w:hAnsi="Times New Roman" w:cs="Times New Roman"/>
                <w:lang w:val="et-EE"/>
              </w:rPr>
            </w:pPr>
          </w:p>
        </w:tc>
        <w:tc>
          <w:tcPr>
            <w:tcW w:w="1260" w:type="dxa"/>
          </w:tcPr>
          <w:p w14:paraId="026E1903" w14:textId="77777777" w:rsidR="00660708" w:rsidRPr="003A022B" w:rsidRDefault="00660708" w:rsidP="00467799">
            <w:pPr>
              <w:jc w:val="both"/>
              <w:rPr>
                <w:rFonts w:ascii="Times New Roman" w:eastAsia="Times New Roman" w:hAnsi="Times New Roman" w:cs="Times New Roman"/>
                <w:lang w:val="et-EE"/>
              </w:rPr>
            </w:pPr>
          </w:p>
        </w:tc>
        <w:tc>
          <w:tcPr>
            <w:tcW w:w="1620" w:type="dxa"/>
            <w:gridSpan w:val="2"/>
          </w:tcPr>
          <w:p w14:paraId="54C239C4" w14:textId="77777777" w:rsidR="00660708" w:rsidRPr="003A022B" w:rsidRDefault="00660708" w:rsidP="00467799">
            <w:pPr>
              <w:jc w:val="both"/>
              <w:rPr>
                <w:rFonts w:ascii="Times New Roman" w:eastAsia="Times New Roman" w:hAnsi="Times New Roman" w:cs="Times New Roman"/>
                <w:lang w:val="et-EE"/>
              </w:rPr>
            </w:pPr>
          </w:p>
        </w:tc>
      </w:tr>
      <w:tr w:rsidR="00F567A6" w:rsidRPr="003A022B" w14:paraId="53143C7C" w14:textId="77777777" w:rsidTr="007C380A">
        <w:tc>
          <w:tcPr>
            <w:tcW w:w="2269" w:type="dxa"/>
            <w:gridSpan w:val="2"/>
          </w:tcPr>
          <w:p w14:paraId="3790A989" w14:textId="04C2FD78" w:rsidR="00F567A6" w:rsidRPr="003A022B" w:rsidRDefault="00F567A6" w:rsidP="00467799">
            <w:pPr>
              <w:jc w:val="both"/>
              <w:rPr>
                <w:rFonts w:ascii="Times New Roman" w:eastAsia="Times New Roman" w:hAnsi="Times New Roman" w:cs="Times New Roman"/>
                <w:lang w:val="et-EE"/>
              </w:rPr>
            </w:pPr>
            <w:r>
              <w:rPr>
                <w:rFonts w:ascii="Times New Roman" w:eastAsia="Times New Roman" w:hAnsi="Times New Roman" w:cs="Times New Roman"/>
                <w:lang w:val="et-EE"/>
              </w:rPr>
              <w:t>Aruande koostamine</w:t>
            </w:r>
          </w:p>
        </w:tc>
        <w:tc>
          <w:tcPr>
            <w:tcW w:w="1217" w:type="dxa"/>
          </w:tcPr>
          <w:p w14:paraId="43C4BE4B" w14:textId="18B45E91"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r w:rsidRPr="00F567A6">
              <w:rPr>
                <w:rFonts w:ascii="Times New Roman" w:eastAsia="Times New Roman" w:hAnsi="Times New Roman" w:cs="Times New Roman"/>
                <w:lang w:val="et-EE"/>
              </w:rPr>
              <w:tab/>
            </w:r>
          </w:p>
        </w:tc>
        <w:tc>
          <w:tcPr>
            <w:tcW w:w="1530" w:type="dxa"/>
            <w:gridSpan w:val="2"/>
          </w:tcPr>
          <w:p w14:paraId="6DC50EB2" w14:textId="664DF736"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350" w:type="dxa"/>
            <w:gridSpan w:val="2"/>
          </w:tcPr>
          <w:p w14:paraId="3BD1BF7F" w14:textId="5D30E175"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440" w:type="dxa"/>
          </w:tcPr>
          <w:p w14:paraId="78AC3649" w14:textId="3C9FC457"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260" w:type="dxa"/>
          </w:tcPr>
          <w:p w14:paraId="01AB95D8" w14:textId="77777777" w:rsidR="00F567A6" w:rsidRPr="003A022B" w:rsidRDefault="00F567A6" w:rsidP="00467799">
            <w:pPr>
              <w:jc w:val="both"/>
              <w:rPr>
                <w:rFonts w:ascii="Times New Roman" w:eastAsia="Times New Roman" w:hAnsi="Times New Roman" w:cs="Times New Roman"/>
                <w:lang w:val="et-EE"/>
              </w:rPr>
            </w:pPr>
          </w:p>
        </w:tc>
        <w:tc>
          <w:tcPr>
            <w:tcW w:w="1620" w:type="dxa"/>
            <w:gridSpan w:val="2"/>
          </w:tcPr>
          <w:p w14:paraId="2EA034BF" w14:textId="77777777" w:rsidR="00F567A6" w:rsidRPr="003A022B" w:rsidRDefault="00F567A6" w:rsidP="00467799">
            <w:pPr>
              <w:jc w:val="both"/>
              <w:rPr>
                <w:rFonts w:ascii="Times New Roman" w:eastAsia="Times New Roman" w:hAnsi="Times New Roman" w:cs="Times New Roman"/>
                <w:lang w:val="et-EE"/>
              </w:rPr>
            </w:pPr>
          </w:p>
        </w:tc>
      </w:tr>
      <w:tr w:rsidR="00660708" w:rsidRPr="003A022B" w14:paraId="0212708F" w14:textId="77777777" w:rsidTr="007C380A">
        <w:tc>
          <w:tcPr>
            <w:tcW w:w="2269" w:type="dxa"/>
            <w:gridSpan w:val="2"/>
          </w:tcPr>
          <w:p w14:paraId="37E48859"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Aruande esitamine/avaldamine</w:t>
            </w:r>
          </w:p>
        </w:tc>
        <w:tc>
          <w:tcPr>
            <w:tcW w:w="1217" w:type="dxa"/>
          </w:tcPr>
          <w:p w14:paraId="554FA0DD" w14:textId="77777777" w:rsidR="00660708" w:rsidRPr="003A022B" w:rsidRDefault="00660708" w:rsidP="00467799">
            <w:pPr>
              <w:jc w:val="both"/>
              <w:rPr>
                <w:rFonts w:ascii="Times New Roman" w:eastAsia="Times New Roman" w:hAnsi="Times New Roman" w:cs="Times New Roman"/>
                <w:lang w:val="et-EE"/>
              </w:rPr>
            </w:pPr>
          </w:p>
        </w:tc>
        <w:tc>
          <w:tcPr>
            <w:tcW w:w="1530" w:type="dxa"/>
            <w:gridSpan w:val="2"/>
          </w:tcPr>
          <w:p w14:paraId="6ADB12A7"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p w14:paraId="71677EBC" w14:textId="667069EF" w:rsidR="00660708" w:rsidRPr="003A022B" w:rsidRDefault="00660708" w:rsidP="00467799">
            <w:pPr>
              <w:jc w:val="both"/>
              <w:rPr>
                <w:rFonts w:ascii="Times New Roman" w:eastAsia="Times New Roman" w:hAnsi="Times New Roman" w:cs="Times New Roman"/>
                <w:lang w:val="et-EE"/>
              </w:rPr>
            </w:pPr>
          </w:p>
        </w:tc>
        <w:tc>
          <w:tcPr>
            <w:tcW w:w="1350" w:type="dxa"/>
            <w:gridSpan w:val="2"/>
          </w:tcPr>
          <w:p w14:paraId="7D330057" w14:textId="44E14E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440" w:type="dxa"/>
          </w:tcPr>
          <w:p w14:paraId="2A75EC0F" w14:textId="25DF28F5" w:rsidR="00660708" w:rsidRPr="003A022B" w:rsidRDefault="00660708" w:rsidP="00467799">
            <w:pPr>
              <w:jc w:val="both"/>
              <w:rPr>
                <w:rFonts w:ascii="Times New Roman" w:eastAsia="Times New Roman" w:hAnsi="Times New Roman" w:cs="Times New Roman"/>
                <w:lang w:val="et-EE"/>
              </w:rPr>
            </w:pPr>
          </w:p>
        </w:tc>
        <w:tc>
          <w:tcPr>
            <w:tcW w:w="1260" w:type="dxa"/>
          </w:tcPr>
          <w:p w14:paraId="08EDB55F" w14:textId="77777777" w:rsidR="00660708" w:rsidRPr="003A022B" w:rsidRDefault="00660708" w:rsidP="00467799">
            <w:pPr>
              <w:jc w:val="both"/>
              <w:rPr>
                <w:rFonts w:ascii="Times New Roman" w:eastAsia="Times New Roman" w:hAnsi="Times New Roman" w:cs="Times New Roman"/>
                <w:lang w:val="et-EE"/>
              </w:rPr>
            </w:pPr>
          </w:p>
        </w:tc>
        <w:tc>
          <w:tcPr>
            <w:tcW w:w="1620" w:type="dxa"/>
            <w:gridSpan w:val="2"/>
          </w:tcPr>
          <w:p w14:paraId="2253C0A6" w14:textId="77777777" w:rsidR="00660708" w:rsidRPr="003A022B" w:rsidRDefault="00660708" w:rsidP="00467799">
            <w:pPr>
              <w:jc w:val="both"/>
              <w:rPr>
                <w:rFonts w:ascii="Times New Roman" w:eastAsia="Times New Roman" w:hAnsi="Times New Roman" w:cs="Times New Roman"/>
                <w:lang w:val="et-EE"/>
              </w:rPr>
            </w:pPr>
          </w:p>
        </w:tc>
      </w:tr>
      <w:tr w:rsidR="00660708" w:rsidRPr="003A022B" w14:paraId="51E9D2EC" w14:textId="77777777" w:rsidTr="007C380A">
        <w:tc>
          <w:tcPr>
            <w:tcW w:w="1417" w:type="dxa"/>
          </w:tcPr>
          <w:p w14:paraId="4181444C" w14:textId="77777777" w:rsidR="00660708" w:rsidRPr="003A022B" w:rsidRDefault="00660708" w:rsidP="00467799">
            <w:pPr>
              <w:jc w:val="both"/>
              <w:rPr>
                <w:rFonts w:ascii="Times New Roman" w:eastAsia="Times New Roman" w:hAnsi="Times New Roman" w:cs="Times New Roman"/>
                <w:lang w:val="et-EE"/>
              </w:rPr>
            </w:pPr>
          </w:p>
        </w:tc>
        <w:tc>
          <w:tcPr>
            <w:tcW w:w="9269" w:type="dxa"/>
            <w:gridSpan w:val="10"/>
          </w:tcPr>
          <w:p w14:paraId="330306D6" w14:textId="28A0F26F" w:rsidR="00660708" w:rsidRPr="003A022B" w:rsidRDefault="00660708" w:rsidP="00467799">
            <w:pPr>
              <w:jc w:val="both"/>
              <w:rPr>
                <w:rFonts w:ascii="Times New Roman" w:eastAsia="Times New Roman" w:hAnsi="Times New Roman" w:cs="Times New Roman"/>
                <w:lang w:val="et-EE"/>
              </w:rPr>
            </w:pPr>
          </w:p>
          <w:p w14:paraId="1874BFAB" w14:textId="535A5441"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                                                                                 Lepingud</w:t>
            </w:r>
          </w:p>
        </w:tc>
      </w:tr>
      <w:tr w:rsidR="00660708" w:rsidRPr="003A022B" w14:paraId="6DFD234E" w14:textId="77777777" w:rsidTr="003A022B">
        <w:tc>
          <w:tcPr>
            <w:tcW w:w="2269" w:type="dxa"/>
            <w:gridSpan w:val="2"/>
          </w:tcPr>
          <w:p w14:paraId="124D8360" w14:textId="2A220B11"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Lepingu</w:t>
            </w:r>
            <w:r w:rsidR="00F567A6">
              <w:rPr>
                <w:rFonts w:ascii="Times New Roman" w:eastAsia="Times New Roman" w:hAnsi="Times New Roman" w:cs="Times New Roman"/>
                <w:lang w:val="et-EE"/>
              </w:rPr>
              <w:t xml:space="preserve"> ettevalmistamine</w:t>
            </w:r>
          </w:p>
        </w:tc>
        <w:tc>
          <w:tcPr>
            <w:tcW w:w="1701" w:type="dxa"/>
            <w:gridSpan w:val="2"/>
          </w:tcPr>
          <w:p w14:paraId="42B5B2F8"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701" w:type="dxa"/>
            <w:gridSpan w:val="2"/>
          </w:tcPr>
          <w:p w14:paraId="4F9FBDAB" w14:textId="29EC93A4" w:rsidR="00660708" w:rsidRPr="003A022B" w:rsidRDefault="00F567A6" w:rsidP="00467799">
            <w:pPr>
              <w:jc w:val="both"/>
              <w:rPr>
                <w:rFonts w:ascii="Times New Roman" w:eastAsia="Times New Roman" w:hAnsi="Times New Roman" w:cs="Times New Roman"/>
                <w:lang w:val="et-EE"/>
              </w:rPr>
            </w:pPr>
            <w:r>
              <w:rPr>
                <w:rFonts w:ascii="Times New Roman" w:eastAsia="Times New Roman" w:hAnsi="Times New Roman" w:cs="Times New Roman"/>
                <w:lang w:val="et-EE"/>
              </w:rPr>
              <w:t>jurist</w:t>
            </w:r>
          </w:p>
        </w:tc>
        <w:tc>
          <w:tcPr>
            <w:tcW w:w="695" w:type="dxa"/>
          </w:tcPr>
          <w:p w14:paraId="23DDCF46" w14:textId="77777777" w:rsidR="00660708" w:rsidRPr="003A022B" w:rsidRDefault="00660708" w:rsidP="00467799">
            <w:pPr>
              <w:jc w:val="both"/>
              <w:rPr>
                <w:rFonts w:ascii="Times New Roman" w:eastAsia="Times New Roman" w:hAnsi="Times New Roman" w:cs="Times New Roman"/>
                <w:lang w:val="et-EE"/>
              </w:rPr>
            </w:pPr>
          </w:p>
        </w:tc>
        <w:tc>
          <w:tcPr>
            <w:tcW w:w="1440" w:type="dxa"/>
          </w:tcPr>
          <w:p w14:paraId="3E3C2057" w14:textId="1725E563"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692" w:type="dxa"/>
            <w:gridSpan w:val="2"/>
          </w:tcPr>
          <w:p w14:paraId="23B16D91" w14:textId="4B588BBE" w:rsidR="00660708" w:rsidRPr="003A022B" w:rsidRDefault="003C65DD"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c>
          <w:tcPr>
            <w:tcW w:w="1188" w:type="dxa"/>
          </w:tcPr>
          <w:p w14:paraId="68C523D9"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w:t>
            </w:r>
          </w:p>
        </w:tc>
      </w:tr>
      <w:tr w:rsidR="00F567A6" w:rsidRPr="003A022B" w14:paraId="56F2816A" w14:textId="77777777" w:rsidTr="003A022B">
        <w:tc>
          <w:tcPr>
            <w:tcW w:w="2269" w:type="dxa"/>
            <w:gridSpan w:val="2"/>
          </w:tcPr>
          <w:p w14:paraId="466CD8AA" w14:textId="2C03579D" w:rsidR="00F567A6" w:rsidRPr="003A022B" w:rsidRDefault="00F567A6" w:rsidP="00467799">
            <w:pPr>
              <w:jc w:val="both"/>
              <w:rPr>
                <w:rFonts w:ascii="Times New Roman" w:eastAsia="Times New Roman" w:hAnsi="Times New Roman" w:cs="Times New Roman"/>
                <w:lang w:val="et-EE"/>
              </w:rPr>
            </w:pPr>
            <w:r>
              <w:rPr>
                <w:rFonts w:ascii="Times New Roman" w:eastAsia="Times New Roman" w:hAnsi="Times New Roman" w:cs="Times New Roman"/>
                <w:lang w:val="et-EE"/>
              </w:rPr>
              <w:t>Lepingu allkirjastamine</w:t>
            </w:r>
          </w:p>
        </w:tc>
        <w:tc>
          <w:tcPr>
            <w:tcW w:w="1701" w:type="dxa"/>
            <w:gridSpan w:val="2"/>
          </w:tcPr>
          <w:p w14:paraId="58C0BF62" w14:textId="3609448C"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701" w:type="dxa"/>
            <w:gridSpan w:val="2"/>
          </w:tcPr>
          <w:p w14:paraId="757AF355" w14:textId="567D8F3A" w:rsidR="00F567A6" w:rsidRPr="003A022B" w:rsidRDefault="00F567A6" w:rsidP="00467799">
            <w:pPr>
              <w:jc w:val="both"/>
              <w:rPr>
                <w:rFonts w:ascii="Times New Roman" w:eastAsia="Times New Roman" w:hAnsi="Times New Roman" w:cs="Times New Roman"/>
                <w:lang w:val="et-EE"/>
              </w:rPr>
            </w:pPr>
          </w:p>
        </w:tc>
        <w:tc>
          <w:tcPr>
            <w:tcW w:w="695" w:type="dxa"/>
          </w:tcPr>
          <w:p w14:paraId="08D5F0D4" w14:textId="77777777" w:rsidR="00F567A6" w:rsidRPr="003A022B" w:rsidRDefault="00F567A6" w:rsidP="00467799">
            <w:pPr>
              <w:jc w:val="both"/>
              <w:rPr>
                <w:rFonts w:ascii="Times New Roman" w:eastAsia="Times New Roman" w:hAnsi="Times New Roman" w:cs="Times New Roman"/>
                <w:lang w:val="et-EE"/>
              </w:rPr>
            </w:pPr>
          </w:p>
        </w:tc>
        <w:tc>
          <w:tcPr>
            <w:tcW w:w="1440" w:type="dxa"/>
          </w:tcPr>
          <w:p w14:paraId="1284ACB1" w14:textId="77777777" w:rsidR="00F567A6" w:rsidRPr="003A022B" w:rsidRDefault="00F567A6" w:rsidP="00467799">
            <w:pPr>
              <w:jc w:val="both"/>
              <w:rPr>
                <w:rFonts w:ascii="Times New Roman" w:eastAsia="Times New Roman" w:hAnsi="Times New Roman" w:cs="Times New Roman"/>
                <w:lang w:val="et-EE"/>
              </w:rPr>
            </w:pPr>
          </w:p>
        </w:tc>
        <w:tc>
          <w:tcPr>
            <w:tcW w:w="1692" w:type="dxa"/>
            <w:gridSpan w:val="2"/>
          </w:tcPr>
          <w:p w14:paraId="06E1B435" w14:textId="220D6614"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c>
          <w:tcPr>
            <w:tcW w:w="1188" w:type="dxa"/>
          </w:tcPr>
          <w:p w14:paraId="1BCB07AF" w14:textId="797B7C1B" w:rsidR="00F567A6" w:rsidRPr="003A022B" w:rsidRDefault="00F567A6" w:rsidP="00467799">
            <w:pPr>
              <w:jc w:val="both"/>
              <w:rPr>
                <w:rFonts w:ascii="Times New Roman" w:eastAsia="Times New Roman" w:hAnsi="Times New Roman" w:cs="Times New Roman"/>
                <w:lang w:val="et-EE"/>
              </w:rPr>
            </w:pPr>
            <w:r w:rsidRPr="00F567A6">
              <w:rPr>
                <w:rFonts w:ascii="Times New Roman" w:eastAsia="Times New Roman" w:hAnsi="Times New Roman" w:cs="Times New Roman"/>
                <w:lang w:val="et-EE"/>
              </w:rPr>
              <w:t>+</w:t>
            </w:r>
          </w:p>
        </w:tc>
      </w:tr>
      <w:tr w:rsidR="00660708" w:rsidRPr="006204E9" w14:paraId="2D6702F8" w14:textId="77777777" w:rsidTr="003A022B">
        <w:tc>
          <w:tcPr>
            <w:tcW w:w="2269" w:type="dxa"/>
            <w:gridSpan w:val="2"/>
          </w:tcPr>
          <w:p w14:paraId="2340619F" w14:textId="77777777" w:rsidR="00660708" w:rsidRPr="003A022B" w:rsidRDefault="00660708"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Andmete esitamine lepingute täitmisest</w:t>
            </w:r>
          </w:p>
        </w:tc>
        <w:tc>
          <w:tcPr>
            <w:tcW w:w="1701" w:type="dxa"/>
            <w:gridSpan w:val="2"/>
          </w:tcPr>
          <w:p w14:paraId="27B35C47" w14:textId="1A8AE62B" w:rsidR="00660708" w:rsidRPr="003A022B" w:rsidRDefault="003A022B" w:rsidP="003A022B">
            <w:pPr>
              <w:rPr>
                <w:rFonts w:ascii="Times New Roman" w:eastAsia="Times New Roman" w:hAnsi="Times New Roman" w:cs="Times New Roman"/>
                <w:color w:val="000000" w:themeColor="text1"/>
                <w:lang w:val="et-EE"/>
              </w:rPr>
            </w:pPr>
            <w:proofErr w:type="spellStart"/>
            <w:r w:rsidRPr="003A022B">
              <w:rPr>
                <w:rFonts w:ascii="Times New Roman" w:eastAsia="Times New Roman" w:hAnsi="Times New Roman" w:cs="Times New Roman"/>
                <w:color w:val="000000" w:themeColor="text1"/>
                <w:lang w:val="et-EE"/>
              </w:rPr>
              <w:t>Str</w:t>
            </w:r>
            <w:proofErr w:type="spellEnd"/>
            <w:r w:rsidRPr="003A022B">
              <w:rPr>
                <w:rFonts w:ascii="Times New Roman" w:eastAsia="Times New Roman" w:hAnsi="Times New Roman" w:cs="Times New Roman"/>
                <w:color w:val="000000" w:themeColor="text1"/>
                <w:lang w:val="et-EE"/>
              </w:rPr>
              <w:t xml:space="preserve">. üksuste </w:t>
            </w:r>
            <w:r w:rsidR="00680041" w:rsidRPr="003A022B">
              <w:rPr>
                <w:rFonts w:ascii="Times New Roman" w:eastAsia="Times New Roman" w:hAnsi="Times New Roman" w:cs="Times New Roman"/>
                <w:color w:val="000000" w:themeColor="text1"/>
                <w:lang w:val="et-EE"/>
              </w:rPr>
              <w:t>juhatajad</w:t>
            </w:r>
            <w:r w:rsidRPr="003A022B">
              <w:rPr>
                <w:rFonts w:ascii="Times New Roman" w:eastAsia="Times New Roman" w:hAnsi="Times New Roman" w:cs="Times New Roman"/>
                <w:color w:val="000000" w:themeColor="text1"/>
                <w:lang w:val="et-EE"/>
              </w:rPr>
              <w:t>,</w:t>
            </w:r>
          </w:p>
          <w:p w14:paraId="77EDD505" w14:textId="6DAA8D87" w:rsidR="00680041" w:rsidRPr="003A022B" w:rsidRDefault="00680041" w:rsidP="00467799">
            <w:pPr>
              <w:jc w:val="both"/>
              <w:rPr>
                <w:rFonts w:ascii="Times New Roman" w:eastAsia="Times New Roman" w:hAnsi="Times New Roman" w:cs="Times New Roman"/>
                <w:color w:val="000000" w:themeColor="text1"/>
                <w:lang w:val="et-EE"/>
              </w:rPr>
            </w:pPr>
            <w:r w:rsidRPr="003A022B">
              <w:rPr>
                <w:rFonts w:ascii="Times New Roman" w:eastAsia="Times New Roman" w:hAnsi="Times New Roman" w:cs="Times New Roman"/>
                <w:color w:val="000000" w:themeColor="text1"/>
                <w:lang w:val="et-EE"/>
              </w:rPr>
              <w:lastRenderedPageBreak/>
              <w:t>kes allkirjastavad  arved ja aktid</w:t>
            </w:r>
          </w:p>
        </w:tc>
        <w:tc>
          <w:tcPr>
            <w:tcW w:w="1701" w:type="dxa"/>
            <w:gridSpan w:val="2"/>
          </w:tcPr>
          <w:p w14:paraId="62E23ECC" w14:textId="310F5CE5" w:rsidR="00660708" w:rsidRPr="003A022B" w:rsidRDefault="00680041" w:rsidP="00467799">
            <w:pPr>
              <w:jc w:val="both"/>
              <w:rPr>
                <w:rFonts w:ascii="Times New Roman" w:eastAsia="Times New Roman" w:hAnsi="Times New Roman" w:cs="Times New Roman"/>
                <w:color w:val="000000" w:themeColor="text1"/>
                <w:lang w:val="et-EE"/>
              </w:rPr>
            </w:pPr>
            <w:r w:rsidRPr="003A022B">
              <w:rPr>
                <w:rFonts w:ascii="Times New Roman" w:eastAsia="Times New Roman" w:hAnsi="Times New Roman" w:cs="Times New Roman"/>
                <w:color w:val="000000" w:themeColor="text1"/>
                <w:lang w:val="et-EE"/>
              </w:rPr>
              <w:lastRenderedPageBreak/>
              <w:t>jurist, seadmete spetsialist, jne,</w:t>
            </w:r>
          </w:p>
          <w:p w14:paraId="7A120CDC" w14:textId="3892E201" w:rsidR="00680041" w:rsidRPr="003A022B" w:rsidRDefault="00680041" w:rsidP="00467799">
            <w:pPr>
              <w:jc w:val="both"/>
              <w:rPr>
                <w:rFonts w:ascii="Times New Roman" w:eastAsia="Times New Roman" w:hAnsi="Times New Roman" w:cs="Times New Roman"/>
                <w:color w:val="000000" w:themeColor="text1"/>
                <w:lang w:val="et-EE"/>
              </w:rPr>
            </w:pPr>
            <w:r w:rsidRPr="003A022B">
              <w:rPr>
                <w:rFonts w:ascii="Times New Roman" w:eastAsia="Times New Roman" w:hAnsi="Times New Roman" w:cs="Times New Roman"/>
                <w:color w:val="000000" w:themeColor="text1"/>
                <w:lang w:val="et-EE"/>
              </w:rPr>
              <w:lastRenderedPageBreak/>
              <w:t>kes allkirjastavad  arved ja aktid</w:t>
            </w:r>
          </w:p>
        </w:tc>
        <w:tc>
          <w:tcPr>
            <w:tcW w:w="695" w:type="dxa"/>
          </w:tcPr>
          <w:p w14:paraId="41575A33" w14:textId="72E44213" w:rsidR="00660708" w:rsidRPr="003A022B" w:rsidRDefault="00660708" w:rsidP="00467799">
            <w:pPr>
              <w:jc w:val="both"/>
              <w:rPr>
                <w:rFonts w:ascii="Times New Roman" w:eastAsia="Times New Roman" w:hAnsi="Times New Roman" w:cs="Times New Roman"/>
                <w:color w:val="000000" w:themeColor="text1"/>
                <w:lang w:val="et-EE"/>
              </w:rPr>
            </w:pPr>
          </w:p>
        </w:tc>
        <w:tc>
          <w:tcPr>
            <w:tcW w:w="1440" w:type="dxa"/>
          </w:tcPr>
          <w:p w14:paraId="2184516E" w14:textId="0F656EC6" w:rsidR="00660708" w:rsidRPr="003A022B" w:rsidRDefault="00660708" w:rsidP="00467799">
            <w:pPr>
              <w:jc w:val="both"/>
              <w:rPr>
                <w:rFonts w:ascii="Times New Roman" w:eastAsia="Times New Roman" w:hAnsi="Times New Roman" w:cs="Times New Roman"/>
                <w:color w:val="000000" w:themeColor="text1"/>
                <w:lang w:val="et-EE"/>
              </w:rPr>
            </w:pPr>
          </w:p>
        </w:tc>
        <w:tc>
          <w:tcPr>
            <w:tcW w:w="1692" w:type="dxa"/>
            <w:gridSpan w:val="2"/>
          </w:tcPr>
          <w:p w14:paraId="791B1560" w14:textId="328F342E" w:rsidR="00680041" w:rsidRPr="003A022B" w:rsidRDefault="00680041" w:rsidP="00680041">
            <w:pPr>
              <w:jc w:val="both"/>
              <w:rPr>
                <w:rFonts w:ascii="Times New Roman" w:eastAsia="Times New Roman" w:hAnsi="Times New Roman" w:cs="Times New Roman"/>
                <w:color w:val="000000" w:themeColor="text1"/>
                <w:lang w:val="et-EE"/>
              </w:rPr>
            </w:pPr>
            <w:r w:rsidRPr="003A022B">
              <w:rPr>
                <w:rFonts w:ascii="Times New Roman" w:eastAsia="Times New Roman" w:hAnsi="Times New Roman" w:cs="Times New Roman"/>
                <w:color w:val="000000" w:themeColor="text1"/>
                <w:lang w:val="et-EE"/>
              </w:rPr>
              <w:t>Finants</w:t>
            </w:r>
            <w:r w:rsidR="003C65DD" w:rsidRPr="003A022B">
              <w:rPr>
                <w:rFonts w:ascii="Times New Roman" w:eastAsia="Times New Roman" w:hAnsi="Times New Roman" w:cs="Times New Roman"/>
                <w:color w:val="000000" w:themeColor="text1"/>
                <w:lang w:val="et-EE"/>
              </w:rPr>
              <w:t>grupp</w:t>
            </w:r>
          </w:p>
          <w:p w14:paraId="6C34A606" w14:textId="407D27E1" w:rsidR="00660708" w:rsidRPr="003A022B" w:rsidRDefault="00680041" w:rsidP="00467799">
            <w:pPr>
              <w:jc w:val="both"/>
              <w:rPr>
                <w:rFonts w:ascii="Times New Roman" w:eastAsia="Times New Roman" w:hAnsi="Times New Roman" w:cs="Times New Roman"/>
                <w:color w:val="000000" w:themeColor="text1"/>
                <w:lang w:val="et-EE"/>
              </w:rPr>
            </w:pPr>
            <w:r w:rsidRPr="003A022B">
              <w:rPr>
                <w:rFonts w:ascii="Times New Roman" w:hAnsi="Times New Roman" w:cs="Times New Roman"/>
                <w:color w:val="000000" w:themeColor="text1"/>
                <w:shd w:val="clear" w:color="auto" w:fill="FFFFFF"/>
                <w:lang w:val="et-EE"/>
              </w:rPr>
              <w:t xml:space="preserve">(Lepingute maksete andmete </w:t>
            </w:r>
            <w:r w:rsidRPr="003A022B">
              <w:rPr>
                <w:rFonts w:ascii="Times New Roman" w:hAnsi="Times New Roman" w:cs="Times New Roman"/>
                <w:color w:val="000000" w:themeColor="text1"/>
                <w:shd w:val="clear" w:color="auto" w:fill="FFFFFF"/>
                <w:lang w:val="et-EE"/>
              </w:rPr>
              <w:lastRenderedPageBreak/>
              <w:t xml:space="preserve">väljastamine </w:t>
            </w:r>
            <w:proofErr w:type="spellStart"/>
            <w:r w:rsidR="003A022B" w:rsidRPr="003A022B">
              <w:rPr>
                <w:rFonts w:ascii="Times New Roman" w:hAnsi="Times New Roman" w:cs="Times New Roman"/>
                <w:color w:val="000000" w:themeColor="text1"/>
                <w:shd w:val="clear" w:color="auto" w:fill="FFFFFF"/>
                <w:lang w:val="et-EE"/>
              </w:rPr>
              <w:t>Str</w:t>
            </w:r>
            <w:proofErr w:type="spellEnd"/>
            <w:r w:rsidR="003A022B" w:rsidRPr="003A022B">
              <w:rPr>
                <w:rFonts w:ascii="Times New Roman" w:hAnsi="Times New Roman" w:cs="Times New Roman"/>
                <w:color w:val="000000" w:themeColor="text1"/>
                <w:shd w:val="clear" w:color="auto" w:fill="FFFFFF"/>
                <w:lang w:val="et-EE"/>
              </w:rPr>
              <w:t xml:space="preserve">. üksuste </w:t>
            </w:r>
            <w:r w:rsidRPr="003A022B">
              <w:rPr>
                <w:rFonts w:ascii="Times New Roman" w:hAnsi="Times New Roman" w:cs="Times New Roman"/>
                <w:color w:val="000000" w:themeColor="text1"/>
                <w:shd w:val="clear" w:color="auto" w:fill="FFFFFF"/>
                <w:lang w:val="et-EE"/>
              </w:rPr>
              <w:t>juhatajatele</w:t>
            </w:r>
            <w:r w:rsidR="003A022B" w:rsidRPr="003A022B">
              <w:rPr>
                <w:rFonts w:ascii="Times New Roman" w:hAnsi="Times New Roman" w:cs="Times New Roman"/>
                <w:color w:val="000000" w:themeColor="text1"/>
                <w:shd w:val="clear" w:color="auto" w:fill="FFFFFF"/>
                <w:lang w:val="et-EE"/>
              </w:rPr>
              <w:t>, nende määratud isikutele</w:t>
            </w:r>
            <w:r w:rsidRPr="003A022B">
              <w:rPr>
                <w:rFonts w:ascii="Times New Roman" w:hAnsi="Times New Roman" w:cs="Times New Roman"/>
                <w:color w:val="000000" w:themeColor="text1"/>
                <w:shd w:val="clear" w:color="auto" w:fill="FFFFFF"/>
                <w:lang w:val="et-EE"/>
              </w:rPr>
              <w:t>)</w:t>
            </w:r>
          </w:p>
        </w:tc>
        <w:tc>
          <w:tcPr>
            <w:tcW w:w="1188" w:type="dxa"/>
          </w:tcPr>
          <w:p w14:paraId="3AD235CE" w14:textId="77777777" w:rsidR="00660708" w:rsidRPr="003A022B" w:rsidRDefault="00660708" w:rsidP="00467799">
            <w:pPr>
              <w:jc w:val="both"/>
              <w:rPr>
                <w:rFonts w:ascii="Times New Roman" w:eastAsia="Times New Roman" w:hAnsi="Times New Roman" w:cs="Times New Roman"/>
                <w:lang w:val="et-EE"/>
              </w:rPr>
            </w:pPr>
          </w:p>
        </w:tc>
      </w:tr>
    </w:tbl>
    <w:p w14:paraId="63E9A37B" w14:textId="77777777" w:rsidR="00B93342" w:rsidRPr="003A022B" w:rsidRDefault="00B93342" w:rsidP="00B93342">
      <w:pPr>
        <w:spacing w:after="0" w:line="240" w:lineRule="auto"/>
        <w:jc w:val="both"/>
        <w:rPr>
          <w:rFonts w:ascii="Times New Roman" w:eastAsia="Times New Roman" w:hAnsi="Times New Roman" w:cs="Times New Roman"/>
          <w:b/>
          <w:lang w:val="et-EE"/>
        </w:rPr>
      </w:pPr>
    </w:p>
    <w:p w14:paraId="69CD7822" w14:textId="58D479CF" w:rsidR="00DC6072" w:rsidRDefault="00B93342" w:rsidP="00903B7B">
      <w:pPr>
        <w:pStyle w:val="Heading1"/>
        <w:keepLines w:val="0"/>
        <w:numPr>
          <w:ilvl w:val="0"/>
          <w:numId w:val="27"/>
        </w:numPr>
        <w:spacing w:before="0" w:after="160"/>
        <w:rPr>
          <w:bCs w:val="0"/>
        </w:rPr>
      </w:pPr>
      <w:bookmarkStart w:id="3" w:name="_Toc167217710"/>
      <w:r w:rsidRPr="003A022B">
        <w:rPr>
          <w:bCs w:val="0"/>
        </w:rPr>
        <w:t>Huvide  konflikt ja korruptsioonivastased meetmed ning töötaja teavitamiskohustus.</w:t>
      </w:r>
      <w:bookmarkEnd w:id="3"/>
    </w:p>
    <w:p w14:paraId="0F7B1817" w14:textId="77777777" w:rsidR="00903B7B" w:rsidRPr="00903B7B" w:rsidRDefault="00000000" w:rsidP="00903B7B">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hyperlink r:id="rId12" w:history="1">
        <w:r w:rsidR="00B93342" w:rsidRPr="00903B7B">
          <w:rPr>
            <w:rStyle w:val="Hyperlink"/>
            <w:rFonts w:ascii="Times New Roman" w:eastAsia="Times New Roman" w:hAnsi="Times New Roman" w:cs="Times New Roman"/>
            <w:sz w:val="24"/>
            <w:szCs w:val="24"/>
            <w:lang w:val="et-EE"/>
          </w:rPr>
          <w:t>Korruptsioonivastasest seadusest</w:t>
        </w:r>
      </w:hyperlink>
      <w:r w:rsidR="00B93342" w:rsidRPr="00903B7B">
        <w:rPr>
          <w:rFonts w:ascii="Times New Roman" w:hAnsi="Times New Roman" w:cs="Times New Roman"/>
          <w:sz w:val="24"/>
          <w:szCs w:val="24"/>
          <w:lang w:val="et-EE"/>
        </w:rPr>
        <w:t xml:space="preserve"> t</w:t>
      </w:r>
      <w:r w:rsidR="00B93342" w:rsidRPr="00903B7B">
        <w:rPr>
          <w:rFonts w:ascii="Times New Roman" w:eastAsia="Times New Roman" w:hAnsi="Times New Roman" w:cs="Times New Roman"/>
          <w:lang w:val="et-EE"/>
        </w:rPr>
        <w:t xml:space="preserve">ulenevad toimingupiirangud kohalduvad lepingu sõlmimist korraldavale töötajale, otsustusõiguslikule isikule, </w:t>
      </w:r>
      <w:r w:rsidR="00DC6072" w:rsidRPr="00903B7B">
        <w:rPr>
          <w:rFonts w:ascii="Times New Roman" w:eastAsia="Times New Roman" w:hAnsi="Times New Roman" w:cs="Times New Roman"/>
          <w:lang w:val="et-EE"/>
        </w:rPr>
        <w:t xml:space="preserve">tehnilise kirjelduse ja </w:t>
      </w:r>
      <w:r w:rsidR="00B93342" w:rsidRPr="00903B7B">
        <w:rPr>
          <w:rFonts w:ascii="Times New Roman" w:eastAsia="Times New Roman" w:hAnsi="Times New Roman" w:cs="Times New Roman"/>
          <w:lang w:val="et-EE"/>
        </w:rPr>
        <w:t>lähteülesande esitamise eest vastutavale töötajale, riigihanke hindamiskomisjoni liikmetele ja lepingu täitmise eest vastutavale isikule.</w:t>
      </w:r>
    </w:p>
    <w:p w14:paraId="610C3542" w14:textId="77777777" w:rsidR="00903B7B" w:rsidRPr="00903B7B" w:rsidRDefault="00B93342" w:rsidP="00903B7B">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Riigihanke menetlusest ei või osa võtta isik, kelle tegevuses esineb huvide konflikt või kelle puhul tekib kahtlus tema erapooletuses. Vastav isik peab viivitamatult sellise asjaolu ilmnemisel hoiduma konkreetse hankega seoses edaspidisest tegevusest ning teavitama vähemalt kirjalikku taasesitamist võimaldavas vormis enda vahetut juhti, kes määrab uue isiku.</w:t>
      </w:r>
    </w:p>
    <w:p w14:paraId="372A8E90" w14:textId="074444B3" w:rsidR="00B93342" w:rsidRPr="00903B7B" w:rsidRDefault="00B93342" w:rsidP="00903B7B">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Haigla nõudmisel esitab riigihanke menetlemisel osalev isik/isikud allkirjastatud kinnituse huvide konflikti puudumise kohta.</w:t>
      </w:r>
    </w:p>
    <w:p w14:paraId="76AC0D4A" w14:textId="083A4A76" w:rsidR="00B93342" w:rsidRPr="003A022B" w:rsidRDefault="00B93342" w:rsidP="00903B7B">
      <w:pPr>
        <w:pStyle w:val="Heading1"/>
        <w:numPr>
          <w:ilvl w:val="0"/>
          <w:numId w:val="27"/>
        </w:numPr>
        <w:rPr>
          <w:rFonts w:eastAsia="Times New Roman"/>
        </w:rPr>
      </w:pPr>
      <w:bookmarkStart w:id="4" w:name="_Toc167217711"/>
      <w:r w:rsidRPr="003A022B">
        <w:rPr>
          <w:rFonts w:eastAsia="Times New Roman"/>
        </w:rPr>
        <w:t>Han</w:t>
      </w:r>
      <w:r w:rsidR="00601712">
        <w:rPr>
          <w:rFonts w:eastAsia="Times New Roman"/>
        </w:rPr>
        <w:t>gete teostamise</w:t>
      </w:r>
      <w:r w:rsidRPr="003A022B">
        <w:rPr>
          <w:rFonts w:eastAsia="Times New Roman"/>
        </w:rPr>
        <w:t xml:space="preserve"> põhimõtted. Hankekor</w:t>
      </w:r>
      <w:r w:rsidR="006E62B5" w:rsidRPr="003A022B">
        <w:rPr>
          <w:rFonts w:eastAsia="Times New Roman"/>
        </w:rPr>
        <w:t>ra kinnitamine</w:t>
      </w:r>
      <w:r w:rsidRPr="003A022B">
        <w:rPr>
          <w:rFonts w:eastAsia="Times New Roman"/>
        </w:rPr>
        <w:t>.</w:t>
      </w:r>
      <w:bookmarkEnd w:id="4"/>
      <w:r w:rsidRPr="003A022B">
        <w:rPr>
          <w:rFonts w:eastAsia="Times New Roman"/>
        </w:rPr>
        <w:t xml:space="preserve"> </w:t>
      </w:r>
    </w:p>
    <w:p w14:paraId="19A86118" w14:textId="74552BB1" w:rsidR="00903B7B" w:rsidRDefault="00B93342" w:rsidP="00903B7B">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SA Narva Haigla staatus – avaliku sektori hankija (RHS § 5 lg 2 p 4)</w:t>
      </w:r>
      <w:r w:rsidR="00601712">
        <w:rPr>
          <w:rFonts w:ascii="Times New Roman" w:eastAsia="Times New Roman" w:hAnsi="Times New Roman" w:cs="Times New Roman"/>
          <w:lang w:val="et-EE"/>
        </w:rPr>
        <w:t>, kes järgib hangete teostamise põhimõtteid ja korda.</w:t>
      </w:r>
    </w:p>
    <w:p w14:paraId="6B9C1127" w14:textId="745C72AE" w:rsidR="00B93342" w:rsidRPr="00903B7B" w:rsidRDefault="004A2D18" w:rsidP="00903B7B">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Olenemata hanke staatusest (</w:t>
      </w:r>
      <w:r w:rsidR="00467799" w:rsidRPr="00903B7B">
        <w:rPr>
          <w:rFonts w:ascii="Times New Roman" w:eastAsia="Times New Roman" w:hAnsi="Times New Roman" w:cs="Times New Roman"/>
          <w:lang w:val="et-EE"/>
        </w:rPr>
        <w:t>väikeostud,</w:t>
      </w:r>
      <w:r w:rsidRPr="00903B7B">
        <w:rPr>
          <w:rFonts w:ascii="Times New Roman" w:eastAsia="Times New Roman" w:hAnsi="Times New Roman" w:cs="Times New Roman"/>
          <w:lang w:val="et-EE"/>
        </w:rPr>
        <w:t xml:space="preserve"> lihthange</w:t>
      </w:r>
      <w:r w:rsidR="00467799" w:rsidRPr="00903B7B">
        <w:rPr>
          <w:rFonts w:ascii="Times New Roman" w:eastAsia="Times New Roman" w:hAnsi="Times New Roman" w:cs="Times New Roman"/>
          <w:lang w:val="et-EE"/>
        </w:rPr>
        <w:t xml:space="preserve">, </w:t>
      </w:r>
      <w:r w:rsidR="005577B4" w:rsidRPr="00903B7B">
        <w:rPr>
          <w:rFonts w:ascii="Times New Roman" w:eastAsia="Times New Roman" w:hAnsi="Times New Roman" w:cs="Times New Roman"/>
          <w:lang w:val="et-EE"/>
        </w:rPr>
        <w:t>üle riigihank</w:t>
      </w:r>
      <w:r w:rsidR="00467799" w:rsidRPr="00903B7B">
        <w:rPr>
          <w:rFonts w:ascii="Times New Roman" w:eastAsia="Times New Roman" w:hAnsi="Times New Roman" w:cs="Times New Roman"/>
          <w:lang w:val="et-EE"/>
        </w:rPr>
        <w:t>e</w:t>
      </w:r>
      <w:r w:rsidR="005577B4" w:rsidRPr="00903B7B">
        <w:rPr>
          <w:rFonts w:ascii="Times New Roman" w:eastAsia="Times New Roman" w:hAnsi="Times New Roman" w:cs="Times New Roman"/>
          <w:lang w:val="et-EE"/>
        </w:rPr>
        <w:t xml:space="preserve"> piirmäära jääv hange</w:t>
      </w:r>
      <w:r w:rsidRPr="00903B7B">
        <w:rPr>
          <w:rFonts w:ascii="Times New Roman" w:eastAsia="Times New Roman" w:hAnsi="Times New Roman" w:cs="Times New Roman"/>
          <w:lang w:val="et-EE"/>
        </w:rPr>
        <w:t>) lähtub hankija hanke läbiviimisel järgmistest RHS §-s 3 sätestatud üldpõhimõtetest, sh</w:t>
      </w:r>
      <w:r w:rsidR="00B93342" w:rsidRPr="00903B7B">
        <w:rPr>
          <w:rFonts w:ascii="Times New Roman" w:eastAsia="Times New Roman" w:hAnsi="Times New Roman" w:cs="Times New Roman"/>
          <w:lang w:val="et-EE"/>
        </w:rPr>
        <w:t>:</w:t>
      </w:r>
    </w:p>
    <w:p w14:paraId="72B97B86" w14:textId="77777777" w:rsidR="00903B7B" w:rsidRDefault="00B93342" w:rsidP="00903B7B">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hankija tegutseb läbipaistvalt, kontrollitult ja proportsionaalselt;</w:t>
      </w:r>
    </w:p>
    <w:p w14:paraId="5F9E7261" w14:textId="77777777" w:rsidR="00903B7B" w:rsidRDefault="00B93342" w:rsidP="00903B7B">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hankija kohtleb kõiki osalejaid/pakkujaid võrdselt ning osalejatele/pakkujale seatavad piirangud ja kriteeriumid peavad olema proportsionaalsed, asjakohased ja põhjendatud hanke eesmärgi suhtes;</w:t>
      </w:r>
    </w:p>
    <w:p w14:paraId="3D70718A" w14:textId="77777777" w:rsidR="00903B7B" w:rsidRDefault="00B93342" w:rsidP="00903B7B">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hankija tagab konkurentsi tõhusa kasutamise hankemenetluses;</w:t>
      </w:r>
    </w:p>
    <w:p w14:paraId="2EA3DCD9" w14:textId="77777777" w:rsidR="00903B7B" w:rsidRDefault="00B93342" w:rsidP="00903B7B">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 xml:space="preserve">hankija väldib konkurentsi kahjustavaid huvide konflikte; </w:t>
      </w:r>
    </w:p>
    <w:p w14:paraId="3CB2B3BE" w14:textId="1A942175" w:rsidR="00903B7B" w:rsidRDefault="00B93342" w:rsidP="00903B7B">
      <w:pPr>
        <w:numPr>
          <w:ilvl w:val="2"/>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 xml:space="preserve">hankija kasutab rahalisi vahendeid säästlikult ja otstarbekalt, sõlmib lepingu parima võimaliku hinna ja kvaliteedi suhte alusel ning viib riigihanke läbi </w:t>
      </w:r>
      <w:r w:rsidR="00601712">
        <w:rPr>
          <w:rFonts w:ascii="Times New Roman" w:eastAsia="Times New Roman" w:hAnsi="Times New Roman" w:cs="Times New Roman"/>
          <w:lang w:val="et-EE"/>
        </w:rPr>
        <w:t>distsiplineeritult ning optimaalsema</w:t>
      </w:r>
      <w:r w:rsidRPr="00903B7B">
        <w:rPr>
          <w:rFonts w:ascii="Times New Roman" w:eastAsia="Times New Roman" w:hAnsi="Times New Roman" w:cs="Times New Roman"/>
          <w:lang w:val="et-EE"/>
        </w:rPr>
        <w:t xml:space="preserve"> aja jooksul.</w:t>
      </w:r>
    </w:p>
    <w:p w14:paraId="67BA35F9" w14:textId="7793A99B" w:rsidR="00903B7B" w:rsidRDefault="004A2D18" w:rsidP="00903B7B">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903B7B">
        <w:rPr>
          <w:rFonts w:ascii="Times New Roman" w:eastAsia="Times New Roman" w:hAnsi="Times New Roman" w:cs="Times New Roman"/>
          <w:lang w:val="et-EE"/>
        </w:rPr>
        <w:t>Hankekorra kinnitab SA Narva Haigla juhatus käskkirjaga. Hankekord on avalik dokument</w:t>
      </w:r>
      <w:r w:rsidR="00601712">
        <w:rPr>
          <w:rFonts w:ascii="Times New Roman" w:eastAsia="Times New Roman" w:hAnsi="Times New Roman" w:cs="Times New Roman"/>
          <w:lang w:val="et-EE"/>
        </w:rPr>
        <w:t>,</w:t>
      </w:r>
      <w:r w:rsidRPr="00903B7B">
        <w:rPr>
          <w:rFonts w:ascii="Times New Roman" w:eastAsia="Times New Roman" w:hAnsi="Times New Roman" w:cs="Times New Roman"/>
          <w:lang w:val="et-EE"/>
        </w:rPr>
        <w:t xml:space="preserve"> </w:t>
      </w:r>
      <w:r w:rsidR="00601712">
        <w:rPr>
          <w:rFonts w:ascii="Times New Roman" w:eastAsia="Times New Roman" w:hAnsi="Times New Roman" w:cs="Times New Roman"/>
          <w:lang w:val="et-EE"/>
        </w:rPr>
        <w:t>mille k</w:t>
      </w:r>
      <w:r w:rsidRPr="00903B7B">
        <w:rPr>
          <w:rFonts w:ascii="Times New Roman" w:eastAsia="Times New Roman" w:hAnsi="Times New Roman" w:cs="Times New Roman"/>
          <w:lang w:val="et-EE"/>
        </w:rPr>
        <w:t xml:space="preserve">antselei avaldab SA Narva Haigla veebilehel. </w:t>
      </w:r>
    </w:p>
    <w:p w14:paraId="578C63FA" w14:textId="7BFEE9AF" w:rsidR="00601712" w:rsidRPr="00601712" w:rsidRDefault="004A2D18" w:rsidP="00652A9D">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601712">
        <w:rPr>
          <w:rFonts w:ascii="Times New Roman" w:eastAsia="Times New Roman" w:hAnsi="Times New Roman" w:cs="Times New Roman"/>
          <w:lang w:val="et-EE"/>
        </w:rPr>
        <w:t>Hankekorra muudatused tehakse SA Narva Haigla juhatuse otsusega ja need avaldatakse pärast kinnitamist Hankekorra muudetud terviktekstina</w:t>
      </w:r>
      <w:r w:rsidR="00601712" w:rsidRPr="00601712">
        <w:rPr>
          <w:rFonts w:ascii="Times New Roman" w:eastAsia="Times New Roman" w:hAnsi="Times New Roman" w:cs="Times New Roman"/>
          <w:lang w:val="et-EE"/>
        </w:rPr>
        <w:t xml:space="preserve"> ning tehakse kanne korra lõpus olevas </w:t>
      </w:r>
      <w:r w:rsidR="00601712">
        <w:rPr>
          <w:rFonts w:ascii="Times New Roman" w:eastAsia="Times New Roman" w:hAnsi="Times New Roman" w:cs="Times New Roman"/>
          <w:lang w:val="et-EE"/>
        </w:rPr>
        <w:t>d</w:t>
      </w:r>
      <w:r w:rsidR="00601712" w:rsidRPr="00601712">
        <w:rPr>
          <w:rFonts w:ascii="Times New Roman" w:eastAsia="Times New Roman" w:hAnsi="Times New Roman" w:cs="Times New Roman"/>
          <w:lang w:val="et-EE"/>
        </w:rPr>
        <w:t>okumendi muudatuste regist</w:t>
      </w:r>
      <w:r w:rsidR="00601712">
        <w:rPr>
          <w:rFonts w:ascii="Times New Roman" w:eastAsia="Times New Roman" w:hAnsi="Times New Roman" w:cs="Times New Roman"/>
          <w:lang w:val="et-EE"/>
        </w:rPr>
        <w:t>ris.</w:t>
      </w:r>
    </w:p>
    <w:p w14:paraId="5F4464E6" w14:textId="50BC95B7" w:rsidR="00903B7B" w:rsidRDefault="00652A9D" w:rsidP="00652A9D">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Pr>
          <w:rFonts w:ascii="Times New Roman" w:eastAsia="Times New Roman" w:hAnsi="Times New Roman" w:cs="Times New Roman"/>
          <w:lang w:val="et-EE"/>
        </w:rPr>
        <w:t>Hankekord näeb ette hankeplaani koostamist majandusaasta perioodiks, mis kinnitatakse jooksva aasta esimese kvartali lõpuks.</w:t>
      </w:r>
    </w:p>
    <w:p w14:paraId="650EA08F" w14:textId="17883420" w:rsidR="00B93342" w:rsidRPr="00903B7B" w:rsidRDefault="00B60555" w:rsidP="00652A9D">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lang w:val="et-EE"/>
        </w:rPr>
      </w:pPr>
      <w:r w:rsidRPr="00652A9D">
        <w:rPr>
          <w:rFonts w:ascii="Times New Roman" w:eastAsia="Times New Roman" w:hAnsi="Times New Roman" w:cs="Times New Roman"/>
          <w:lang w:val="et-EE"/>
        </w:rPr>
        <w:t xml:space="preserve">Hanke piirmäärad </w:t>
      </w:r>
      <w:r w:rsidR="004A2D18" w:rsidRPr="00652A9D">
        <w:rPr>
          <w:rFonts w:ascii="Times New Roman" w:eastAsia="Times New Roman" w:hAnsi="Times New Roman" w:cs="Times New Roman"/>
          <w:lang w:val="et-EE"/>
        </w:rPr>
        <w:t>(</w:t>
      </w:r>
      <w:r w:rsidRPr="00652A9D">
        <w:rPr>
          <w:rFonts w:ascii="Times New Roman" w:eastAsia="Times New Roman" w:hAnsi="Times New Roman" w:cs="Times New Roman"/>
          <w:lang w:val="et-EE"/>
        </w:rPr>
        <w:t>käibemaksuta</w:t>
      </w:r>
      <w:r w:rsidR="004A2D18" w:rsidRPr="00652A9D">
        <w:rPr>
          <w:rFonts w:ascii="Times New Roman" w:eastAsia="Times New Roman" w:hAnsi="Times New Roman" w:cs="Times New Roman"/>
          <w:lang w:val="et-EE"/>
        </w:rPr>
        <w:t>)</w:t>
      </w:r>
      <w:r w:rsidRPr="00652A9D">
        <w:rPr>
          <w:rFonts w:ascii="Times New Roman" w:eastAsia="Times New Roman" w:hAnsi="Times New Roman" w:cs="Times New Roman"/>
          <w:lang w:val="et-EE"/>
        </w:rPr>
        <w:t xml:space="preserve"> on </w:t>
      </w:r>
      <w:r w:rsidRPr="00903B7B">
        <w:rPr>
          <w:rFonts w:ascii="Times New Roman" w:eastAsia="Times New Roman" w:hAnsi="Times New Roman" w:cs="Times New Roman"/>
          <w:lang w:val="et-EE"/>
        </w:rPr>
        <w:t>sätestatud RHS §-s 14, §-d 23-25</w:t>
      </w:r>
      <w:r w:rsidR="00992BEC" w:rsidRPr="00903B7B">
        <w:rPr>
          <w:rFonts w:ascii="Times New Roman" w:eastAsia="Times New Roman" w:hAnsi="Times New Roman" w:cs="Times New Roman"/>
          <w:lang w:val="et-EE"/>
        </w:rPr>
        <w:t xml:space="preserve">, §-d 27-28 </w:t>
      </w:r>
      <w:r w:rsidRPr="00903B7B">
        <w:rPr>
          <w:rFonts w:ascii="Times New Roman" w:eastAsia="Times New Roman" w:hAnsi="Times New Roman" w:cs="Times New Roman"/>
          <w:lang w:val="et-EE"/>
        </w:rPr>
        <w:t xml:space="preserve"> </w:t>
      </w:r>
      <w:r w:rsidRPr="00652A9D">
        <w:rPr>
          <w:rFonts w:ascii="Times New Roman" w:eastAsia="Times New Roman" w:hAnsi="Times New Roman" w:cs="Times New Roman"/>
          <w:lang w:val="et-EE"/>
        </w:rPr>
        <w:t>ning  toodud käesoleva korra Lisas 2</w:t>
      </w:r>
      <w:r w:rsidR="00467799" w:rsidRPr="00652A9D">
        <w:rPr>
          <w:rFonts w:ascii="Times New Roman" w:eastAsia="Times New Roman" w:hAnsi="Times New Roman" w:cs="Times New Roman"/>
          <w:lang w:val="et-EE"/>
        </w:rPr>
        <w:t xml:space="preserve">. Väikeostude piirmäärad on toodud käeoleva </w:t>
      </w:r>
      <w:r w:rsidR="005577B4" w:rsidRPr="00652A9D">
        <w:rPr>
          <w:rFonts w:ascii="Times New Roman" w:eastAsia="Times New Roman" w:hAnsi="Times New Roman" w:cs="Times New Roman"/>
          <w:lang w:val="et-EE"/>
        </w:rPr>
        <w:t>Hankekorra p.-s 5</w:t>
      </w:r>
      <w:r w:rsidR="005577B4" w:rsidRPr="00903B7B">
        <w:rPr>
          <w:rFonts w:ascii="Times New Roman" w:eastAsia="Times New Roman" w:hAnsi="Times New Roman" w:cs="Times New Roman"/>
          <w:color w:val="000000"/>
          <w:lang w:val="et-EE"/>
        </w:rPr>
        <w:t>.</w:t>
      </w:r>
    </w:p>
    <w:p w14:paraId="2DFA861D" w14:textId="77777777" w:rsidR="005577B4" w:rsidRPr="003A022B" w:rsidRDefault="005577B4" w:rsidP="003A022B">
      <w:pPr>
        <w:pBdr>
          <w:top w:val="nil"/>
          <w:left w:val="nil"/>
          <w:bottom w:val="nil"/>
          <w:right w:val="nil"/>
          <w:between w:val="nil"/>
        </w:pBdr>
        <w:spacing w:after="0"/>
        <w:jc w:val="both"/>
        <w:rPr>
          <w:rFonts w:ascii="Times New Roman" w:eastAsia="Times New Roman" w:hAnsi="Times New Roman" w:cs="Times New Roman"/>
          <w:lang w:val="et-EE"/>
        </w:rPr>
      </w:pPr>
    </w:p>
    <w:p w14:paraId="7D327379" w14:textId="7CE128AB" w:rsidR="00B93342" w:rsidRPr="003A022B" w:rsidRDefault="00B93342" w:rsidP="00903B7B">
      <w:pPr>
        <w:pStyle w:val="Heading1"/>
        <w:numPr>
          <w:ilvl w:val="0"/>
          <w:numId w:val="27"/>
        </w:numPr>
        <w:rPr>
          <w:rFonts w:eastAsia="Times New Roman"/>
        </w:rPr>
      </w:pPr>
      <w:bookmarkStart w:id="5" w:name="_Toc167217712"/>
      <w:r w:rsidRPr="003A022B">
        <w:rPr>
          <w:rFonts w:eastAsia="Times New Roman"/>
        </w:rPr>
        <w:lastRenderedPageBreak/>
        <w:t>Hangete korraldamine</w:t>
      </w:r>
      <w:bookmarkEnd w:id="5"/>
      <w:r w:rsidRPr="003A022B">
        <w:rPr>
          <w:rFonts w:eastAsia="Times New Roman"/>
        </w:rPr>
        <w:t xml:space="preserve"> </w:t>
      </w:r>
    </w:p>
    <w:p w14:paraId="6DA6B391" w14:textId="5FC71201" w:rsidR="00B93342" w:rsidRPr="00652A9D" w:rsidRDefault="005577B4" w:rsidP="00652A9D">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r w:rsidRPr="00652A9D">
        <w:rPr>
          <w:rFonts w:ascii="Times New Roman" w:eastAsia="Times New Roman" w:hAnsi="Times New Roman" w:cs="Times New Roman"/>
          <w:lang w:val="et-EE"/>
        </w:rPr>
        <w:t>H</w:t>
      </w:r>
      <w:r w:rsidR="00B93342" w:rsidRPr="00652A9D">
        <w:rPr>
          <w:rFonts w:ascii="Times New Roman" w:eastAsia="Times New Roman" w:hAnsi="Times New Roman" w:cs="Times New Roman"/>
          <w:lang w:val="et-EE"/>
        </w:rPr>
        <w:t>an</w:t>
      </w:r>
      <w:r w:rsidRPr="00652A9D">
        <w:rPr>
          <w:rFonts w:ascii="Times New Roman" w:eastAsia="Times New Roman" w:hAnsi="Times New Roman" w:cs="Times New Roman"/>
          <w:lang w:val="et-EE"/>
        </w:rPr>
        <w:t>g</w:t>
      </w:r>
      <w:r w:rsidR="00B93342" w:rsidRPr="00652A9D">
        <w:rPr>
          <w:rFonts w:ascii="Times New Roman" w:eastAsia="Times New Roman" w:hAnsi="Times New Roman" w:cs="Times New Roman"/>
          <w:lang w:val="et-EE"/>
        </w:rPr>
        <w:t>e</w:t>
      </w:r>
      <w:r w:rsidRPr="00652A9D">
        <w:rPr>
          <w:rFonts w:ascii="Times New Roman" w:eastAsia="Times New Roman" w:hAnsi="Times New Roman" w:cs="Times New Roman"/>
          <w:lang w:val="et-EE"/>
        </w:rPr>
        <w:t>te</w:t>
      </w:r>
      <w:r w:rsidR="00B93342" w:rsidRPr="00652A9D">
        <w:rPr>
          <w:rFonts w:ascii="Times New Roman" w:eastAsia="Times New Roman" w:hAnsi="Times New Roman" w:cs="Times New Roman"/>
          <w:lang w:val="et-EE"/>
        </w:rPr>
        <w:t xml:space="preserve"> korraldamise aluseks on SA Narva Haigla juhatuse otsusega kinnitatud hankeplaan.</w:t>
      </w:r>
    </w:p>
    <w:p w14:paraId="2F43B1EB" w14:textId="6BFB1DE8" w:rsidR="00B93342" w:rsidRDefault="00B93342" w:rsidP="00B93342">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r w:rsidRPr="00652A9D">
        <w:rPr>
          <w:rFonts w:ascii="Times New Roman" w:eastAsia="Times New Roman" w:hAnsi="Times New Roman" w:cs="Times New Roman"/>
          <w:lang w:val="et-EE"/>
        </w:rPr>
        <w:t>Hanked, mis ei kuulu hankeplaani, viiakse läbi kooskõlastatult SA Narva Haigla juhatusega.</w:t>
      </w:r>
    </w:p>
    <w:p w14:paraId="530D621B" w14:textId="1EB815CF" w:rsidR="00B93342" w:rsidRDefault="00B93342" w:rsidP="00652A9D">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r w:rsidRPr="00652A9D">
        <w:rPr>
          <w:rFonts w:ascii="Times New Roman" w:eastAsia="Times New Roman" w:hAnsi="Times New Roman" w:cs="Times New Roman"/>
          <w:lang w:val="et-EE"/>
        </w:rPr>
        <w:t xml:space="preserve">Päringud, pakkumised, lepingud, aktid, arved jt. </w:t>
      </w:r>
      <w:r w:rsidR="005577B4" w:rsidRPr="00652A9D">
        <w:rPr>
          <w:rFonts w:ascii="Times New Roman" w:eastAsia="Times New Roman" w:hAnsi="Times New Roman" w:cs="Times New Roman"/>
          <w:lang w:val="et-EE"/>
        </w:rPr>
        <w:t xml:space="preserve">Sealhulgas </w:t>
      </w:r>
      <w:r w:rsidRPr="00652A9D">
        <w:rPr>
          <w:rFonts w:ascii="Times New Roman" w:eastAsia="Times New Roman" w:hAnsi="Times New Roman" w:cs="Times New Roman"/>
          <w:lang w:val="et-EE"/>
        </w:rPr>
        <w:t>alla piirmäära jääva</w:t>
      </w:r>
      <w:r w:rsidR="005577B4" w:rsidRPr="00652A9D">
        <w:rPr>
          <w:rFonts w:ascii="Times New Roman" w:eastAsia="Times New Roman" w:hAnsi="Times New Roman" w:cs="Times New Roman"/>
          <w:lang w:val="et-EE"/>
        </w:rPr>
        <w:t>te hangete</w:t>
      </w:r>
      <w:r w:rsidRPr="00652A9D">
        <w:rPr>
          <w:rFonts w:ascii="Times New Roman" w:eastAsia="Times New Roman" w:hAnsi="Times New Roman" w:cs="Times New Roman"/>
          <w:lang w:val="et-EE"/>
        </w:rPr>
        <w:t xml:space="preserve"> hankedokumendid (vt. Lisa nr. 2) peavad olema koostatud kirjalikku taasesitamist võimaldavas vormis ning digitaalselt allkirjastatud</w:t>
      </w:r>
      <w:r w:rsidR="00652A9D">
        <w:rPr>
          <w:rFonts w:ascii="Times New Roman" w:eastAsia="Times New Roman" w:hAnsi="Times New Roman" w:cs="Times New Roman"/>
          <w:lang w:val="et-EE"/>
        </w:rPr>
        <w:t xml:space="preserve"> ning registreeritud Haigla kantseleis ning DHS-s.</w:t>
      </w:r>
    </w:p>
    <w:p w14:paraId="43798890" w14:textId="0C9EB622" w:rsidR="00B93342" w:rsidRPr="00652A9D" w:rsidRDefault="00B93342" w:rsidP="00B93342">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lang w:val="et-EE"/>
        </w:rPr>
      </w:pPr>
      <w:r w:rsidRPr="00652A9D">
        <w:rPr>
          <w:rFonts w:ascii="Times New Roman" w:eastAsia="Times New Roman" w:hAnsi="Times New Roman" w:cs="Times New Roman"/>
          <w:lang w:val="et-EE"/>
        </w:rPr>
        <w:t>Registri kaudu korraldatava</w:t>
      </w:r>
      <w:r w:rsidR="005577B4" w:rsidRPr="00652A9D">
        <w:rPr>
          <w:rFonts w:ascii="Times New Roman" w:eastAsia="Times New Roman" w:hAnsi="Times New Roman" w:cs="Times New Roman"/>
          <w:lang w:val="et-EE"/>
        </w:rPr>
        <w:t>te hangete (riigihangete)</w:t>
      </w:r>
      <w:r w:rsidRPr="00652A9D">
        <w:rPr>
          <w:rFonts w:ascii="Times New Roman" w:eastAsia="Times New Roman" w:hAnsi="Times New Roman" w:cs="Times New Roman"/>
          <w:lang w:val="et-EE"/>
        </w:rPr>
        <w:t xml:space="preserve"> hankedokumendid (tehnilised tingimused, lepingud</w:t>
      </w:r>
      <w:r w:rsidR="005577B4" w:rsidRPr="00652A9D">
        <w:rPr>
          <w:rFonts w:ascii="Times New Roman" w:eastAsia="Times New Roman" w:hAnsi="Times New Roman" w:cs="Times New Roman"/>
          <w:lang w:val="et-EE"/>
        </w:rPr>
        <w:t xml:space="preserve"> ning muud dokumendid)</w:t>
      </w:r>
      <w:r w:rsidRPr="00652A9D">
        <w:rPr>
          <w:rFonts w:ascii="Times New Roman" w:eastAsia="Times New Roman" w:hAnsi="Times New Roman" w:cs="Times New Roman"/>
          <w:lang w:val="et-EE"/>
        </w:rPr>
        <w:t xml:space="preserve"> peavad olema digitaalsed, need arhiveeritakse Registris konkreetse hanke sis</w:t>
      </w:r>
      <w:r w:rsidR="00652A9D">
        <w:rPr>
          <w:rFonts w:ascii="Times New Roman" w:eastAsia="Times New Roman" w:hAnsi="Times New Roman" w:cs="Times New Roman"/>
          <w:lang w:val="et-EE"/>
        </w:rPr>
        <w:t>ukorra</w:t>
      </w:r>
      <w:r w:rsidR="003A022B" w:rsidRPr="00652A9D">
        <w:rPr>
          <w:rFonts w:ascii="Times New Roman" w:eastAsia="Times New Roman" w:hAnsi="Times New Roman" w:cs="Times New Roman"/>
          <w:lang w:val="et-EE"/>
        </w:rPr>
        <w:t xml:space="preserve"> </w:t>
      </w:r>
      <w:r w:rsidRPr="00652A9D">
        <w:rPr>
          <w:rFonts w:ascii="Times New Roman" w:eastAsia="Times New Roman" w:hAnsi="Times New Roman" w:cs="Times New Roman"/>
          <w:lang w:val="et-EE"/>
        </w:rPr>
        <w:t>dokumentidena.</w:t>
      </w:r>
      <w:r w:rsidR="005577B4" w:rsidRPr="00652A9D">
        <w:rPr>
          <w:rFonts w:ascii="Times New Roman" w:eastAsia="Times New Roman" w:hAnsi="Times New Roman" w:cs="Times New Roman"/>
          <w:lang w:val="et-EE"/>
        </w:rPr>
        <w:t xml:space="preserve"> Hankemenetlustega seotud ja sõlmitavad aktid, arved, maksekorraldused arhiveeritakse Haigla </w:t>
      </w:r>
      <w:r w:rsidR="00652A9D">
        <w:rPr>
          <w:rFonts w:ascii="Times New Roman" w:eastAsia="Times New Roman" w:hAnsi="Times New Roman" w:cs="Times New Roman"/>
          <w:lang w:val="et-EE"/>
        </w:rPr>
        <w:t xml:space="preserve">kantselei </w:t>
      </w:r>
      <w:r w:rsidR="005577B4" w:rsidRPr="00652A9D">
        <w:rPr>
          <w:rFonts w:ascii="Times New Roman" w:eastAsia="Times New Roman" w:hAnsi="Times New Roman" w:cs="Times New Roman"/>
          <w:lang w:val="et-EE"/>
        </w:rPr>
        <w:t>DHS-</w:t>
      </w:r>
      <w:proofErr w:type="spellStart"/>
      <w:r w:rsidR="005577B4" w:rsidRPr="00652A9D">
        <w:rPr>
          <w:rFonts w:ascii="Times New Roman" w:eastAsia="Times New Roman" w:hAnsi="Times New Roman" w:cs="Times New Roman"/>
          <w:lang w:val="et-EE"/>
        </w:rPr>
        <w:t>is</w:t>
      </w:r>
      <w:proofErr w:type="spellEnd"/>
      <w:r w:rsidR="005577B4" w:rsidRPr="00652A9D">
        <w:rPr>
          <w:rFonts w:ascii="Times New Roman" w:eastAsia="Times New Roman" w:hAnsi="Times New Roman" w:cs="Times New Roman"/>
          <w:lang w:val="et-EE"/>
        </w:rPr>
        <w:t xml:space="preserve"> ning seotakse Registris oleva riigihanke viitenumbriga. </w:t>
      </w:r>
      <w:r w:rsidRPr="00652A9D">
        <w:rPr>
          <w:rFonts w:ascii="Times New Roman" w:eastAsia="Times New Roman" w:hAnsi="Times New Roman" w:cs="Times New Roman"/>
          <w:lang w:val="et-EE"/>
        </w:rPr>
        <w:t xml:space="preserve">Vastava dokumentatsiooni komplekteerimise kohustus on </w:t>
      </w:r>
      <w:r w:rsidR="005577B4" w:rsidRPr="00652A9D">
        <w:rPr>
          <w:rFonts w:ascii="Times New Roman" w:eastAsia="Times New Roman" w:hAnsi="Times New Roman" w:cs="Times New Roman"/>
          <w:lang w:val="et-EE"/>
        </w:rPr>
        <w:t>Haigla</w:t>
      </w:r>
      <w:r w:rsidRPr="00652A9D">
        <w:rPr>
          <w:rFonts w:ascii="Times New Roman" w:eastAsia="Times New Roman" w:hAnsi="Times New Roman" w:cs="Times New Roman"/>
          <w:lang w:val="et-EE"/>
        </w:rPr>
        <w:t xml:space="preserve"> </w:t>
      </w:r>
      <w:r w:rsidR="00E36D6E">
        <w:rPr>
          <w:rFonts w:ascii="Times New Roman" w:eastAsia="Times New Roman" w:hAnsi="Times New Roman" w:cs="Times New Roman"/>
          <w:lang w:val="et-EE"/>
        </w:rPr>
        <w:t xml:space="preserve">juristil ja </w:t>
      </w:r>
      <w:r w:rsidR="005577B4" w:rsidRPr="00652A9D">
        <w:rPr>
          <w:rFonts w:ascii="Times New Roman" w:eastAsia="Times New Roman" w:hAnsi="Times New Roman" w:cs="Times New Roman"/>
          <w:lang w:val="et-EE"/>
        </w:rPr>
        <w:t xml:space="preserve">vastava valdkonna eest </w:t>
      </w:r>
      <w:r w:rsidRPr="00652A9D">
        <w:rPr>
          <w:rFonts w:ascii="Times New Roman" w:eastAsia="Times New Roman" w:hAnsi="Times New Roman" w:cs="Times New Roman"/>
          <w:lang w:val="et-EE"/>
        </w:rPr>
        <w:t xml:space="preserve">vastutaval </w:t>
      </w:r>
      <w:r w:rsidR="00652A9D">
        <w:rPr>
          <w:rFonts w:ascii="Times New Roman" w:eastAsia="Times New Roman" w:hAnsi="Times New Roman" w:cs="Times New Roman"/>
          <w:lang w:val="et-EE"/>
        </w:rPr>
        <w:t>struktuuriüksuse juhil</w:t>
      </w:r>
      <w:r w:rsidR="00E36D6E">
        <w:rPr>
          <w:rFonts w:ascii="Times New Roman" w:eastAsia="Times New Roman" w:hAnsi="Times New Roman" w:cs="Times New Roman"/>
          <w:lang w:val="et-EE"/>
        </w:rPr>
        <w:t xml:space="preserve"> või</w:t>
      </w:r>
      <w:r w:rsidR="00652A9D">
        <w:rPr>
          <w:rFonts w:ascii="Times New Roman" w:eastAsia="Times New Roman" w:hAnsi="Times New Roman" w:cs="Times New Roman"/>
          <w:lang w:val="et-EE"/>
        </w:rPr>
        <w:t xml:space="preserve"> tugiteenuste spetsialistil</w:t>
      </w:r>
      <w:r w:rsidRPr="00652A9D">
        <w:rPr>
          <w:rFonts w:ascii="Times New Roman" w:eastAsia="Times New Roman" w:hAnsi="Times New Roman" w:cs="Times New Roman"/>
          <w:lang w:val="et-EE"/>
        </w:rPr>
        <w:t xml:space="preserve"> </w:t>
      </w:r>
      <w:r w:rsidR="00E36D6E">
        <w:rPr>
          <w:rFonts w:ascii="Times New Roman" w:eastAsia="Times New Roman" w:hAnsi="Times New Roman" w:cs="Times New Roman"/>
          <w:lang w:val="et-EE"/>
        </w:rPr>
        <w:t>koos</w:t>
      </w:r>
      <w:r w:rsidRPr="00652A9D">
        <w:rPr>
          <w:rFonts w:ascii="Times New Roman" w:eastAsia="Times New Roman" w:hAnsi="Times New Roman" w:cs="Times New Roman"/>
          <w:lang w:val="et-EE"/>
        </w:rPr>
        <w:t xml:space="preserve"> </w:t>
      </w:r>
      <w:r w:rsidR="00652A9D">
        <w:rPr>
          <w:rFonts w:ascii="Times New Roman" w:eastAsia="Times New Roman" w:hAnsi="Times New Roman" w:cs="Times New Roman"/>
          <w:lang w:val="et-EE"/>
        </w:rPr>
        <w:t>lepingulise hankepartneri</w:t>
      </w:r>
      <w:r w:rsidR="00E36D6E">
        <w:rPr>
          <w:rFonts w:ascii="Times New Roman" w:eastAsia="Times New Roman" w:hAnsi="Times New Roman" w:cs="Times New Roman"/>
          <w:lang w:val="et-EE"/>
        </w:rPr>
        <w:t>ga</w:t>
      </w:r>
      <w:r w:rsidRPr="00652A9D">
        <w:rPr>
          <w:rFonts w:ascii="Times New Roman" w:eastAsia="Times New Roman" w:hAnsi="Times New Roman" w:cs="Times New Roman"/>
          <w:lang w:val="et-EE"/>
        </w:rPr>
        <w:t>.</w:t>
      </w:r>
    </w:p>
    <w:p w14:paraId="207DBFFA" w14:textId="32BDA68A" w:rsidR="00E36D6E" w:rsidRPr="00E36D6E" w:rsidRDefault="00E36D6E" w:rsidP="00E36D6E">
      <w:pPr>
        <w:pStyle w:val="Heading1"/>
        <w:numPr>
          <w:ilvl w:val="0"/>
          <w:numId w:val="27"/>
        </w:numPr>
      </w:pPr>
      <w:bookmarkStart w:id="6" w:name="_Toc167217713"/>
      <w:r w:rsidRPr="00E36D6E">
        <w:rPr>
          <w:rFonts w:eastAsia="Times New Roman"/>
        </w:rPr>
        <w:t>Piirmäärast allapoole jäävate hangete korraldamine</w:t>
      </w:r>
      <w:bookmarkEnd w:id="6"/>
    </w:p>
    <w:p w14:paraId="133A905F" w14:textId="356AB38D" w:rsidR="00E36D6E" w:rsidRDefault="00E36D6E" w:rsidP="00E36D6E">
      <w:pPr>
        <w:pStyle w:val="ListParagraph"/>
        <w:numPr>
          <w:ilvl w:val="1"/>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bCs/>
          <w:sz w:val="24"/>
          <w:szCs w:val="24"/>
          <w:lang w:val="et-EE"/>
        </w:rPr>
        <w:t>Väikeostud</w:t>
      </w:r>
    </w:p>
    <w:p w14:paraId="73C020E1" w14:textId="14C70AC4" w:rsidR="00E36D6E" w:rsidRPr="00535C35"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535C35">
        <w:rPr>
          <w:rFonts w:ascii="Times New Roman" w:eastAsia="Times New Roman" w:hAnsi="Times New Roman" w:cs="Times New Roman"/>
          <w:bCs/>
          <w:sz w:val="24"/>
          <w:szCs w:val="24"/>
          <w:lang w:val="et-EE"/>
        </w:rPr>
        <w:t>Väikeostude korral tuleb menetluse läbiviimisel kohaldada RHS üldpõhimõtteid selliselt, et soetuse protsess toimuks võimalikult efektiivselt ehk Narva Haiglale kaasneks võimalikult väike aja-, raha- ja tööjõukulu.</w:t>
      </w:r>
      <w:r w:rsidRPr="006204E9">
        <w:rPr>
          <w:rFonts w:ascii="Times New Roman" w:hAnsi="Times New Roman" w:cs="Times New Roman"/>
          <w:lang w:val="et-EE"/>
        </w:rPr>
        <w:t xml:space="preserve"> </w:t>
      </w:r>
      <w:r w:rsidRPr="00535C35">
        <w:rPr>
          <w:rFonts w:ascii="Times New Roman" w:hAnsi="Times New Roman" w:cs="Times New Roman"/>
          <w:lang w:val="et-EE"/>
        </w:rPr>
        <w:t xml:space="preserve">Kõik </w:t>
      </w:r>
      <w:r w:rsidRPr="00535C35">
        <w:rPr>
          <w:rFonts w:ascii="Times New Roman" w:eastAsia="Times New Roman" w:hAnsi="Times New Roman" w:cs="Times New Roman"/>
          <w:bCs/>
          <w:sz w:val="24"/>
          <w:szCs w:val="24"/>
          <w:lang w:val="et-EE"/>
        </w:rPr>
        <w:t xml:space="preserve">ostud/tellimused peavad </w:t>
      </w:r>
      <w:r w:rsidR="00535C35" w:rsidRPr="00535C35">
        <w:rPr>
          <w:rFonts w:ascii="Times New Roman" w:eastAsia="Times New Roman" w:hAnsi="Times New Roman" w:cs="Times New Roman"/>
          <w:bCs/>
          <w:sz w:val="24"/>
          <w:szCs w:val="24"/>
          <w:lang w:val="et-EE"/>
        </w:rPr>
        <w:t xml:space="preserve">olema kasulikud ja </w:t>
      </w:r>
      <w:r w:rsidRPr="00535C35">
        <w:rPr>
          <w:rFonts w:ascii="Times New Roman" w:eastAsia="Times New Roman" w:hAnsi="Times New Roman" w:cs="Times New Roman"/>
          <w:bCs/>
          <w:sz w:val="24"/>
          <w:szCs w:val="24"/>
          <w:lang w:val="et-EE"/>
        </w:rPr>
        <w:t>vastama SA Narva Haigla tegevuse eesmärkidele</w:t>
      </w:r>
      <w:r w:rsidR="00535C35" w:rsidRPr="00535C35">
        <w:rPr>
          <w:rFonts w:ascii="Times New Roman" w:eastAsia="Times New Roman" w:hAnsi="Times New Roman" w:cs="Times New Roman"/>
          <w:bCs/>
          <w:sz w:val="24"/>
          <w:szCs w:val="24"/>
          <w:lang w:val="et-EE"/>
        </w:rPr>
        <w:t xml:space="preserve"> ning ühilduma tööprotsessidega optimaalselt.</w:t>
      </w:r>
    </w:p>
    <w:p w14:paraId="5105F93B" w14:textId="54F2E0FC" w:rsidR="00E36D6E" w:rsidRDefault="00535C35" w:rsidP="00E36D6E">
      <w:pPr>
        <w:pStyle w:val="ListParagraph"/>
        <w:numPr>
          <w:ilvl w:val="2"/>
          <w:numId w:val="27"/>
        </w:numPr>
        <w:spacing w:after="0"/>
        <w:jc w:val="both"/>
        <w:rPr>
          <w:rFonts w:ascii="Times New Roman" w:eastAsia="Times New Roman" w:hAnsi="Times New Roman" w:cs="Times New Roman"/>
          <w:bCs/>
          <w:sz w:val="24"/>
          <w:szCs w:val="24"/>
          <w:lang w:val="et-EE"/>
        </w:rPr>
      </w:pPr>
      <w:r>
        <w:rPr>
          <w:rFonts w:ascii="Times New Roman" w:eastAsia="Times New Roman" w:hAnsi="Times New Roman" w:cs="Times New Roman"/>
          <w:bCs/>
          <w:sz w:val="24"/>
          <w:szCs w:val="24"/>
          <w:lang w:val="et-EE"/>
        </w:rPr>
        <w:t>S</w:t>
      </w:r>
      <w:r w:rsidR="00E36D6E" w:rsidRPr="00E36D6E">
        <w:rPr>
          <w:rFonts w:ascii="Times New Roman" w:eastAsia="Times New Roman" w:hAnsi="Times New Roman" w:cs="Times New Roman"/>
          <w:bCs/>
          <w:sz w:val="24"/>
          <w:szCs w:val="24"/>
          <w:lang w:val="et-EE"/>
        </w:rPr>
        <w:t xml:space="preserve">oetuse eest vastutav isik </w:t>
      </w:r>
      <w:r>
        <w:rPr>
          <w:rFonts w:ascii="Times New Roman" w:eastAsia="Times New Roman" w:hAnsi="Times New Roman" w:cs="Times New Roman"/>
          <w:bCs/>
          <w:sz w:val="24"/>
          <w:szCs w:val="24"/>
          <w:lang w:val="et-EE"/>
        </w:rPr>
        <w:t xml:space="preserve">teeb </w:t>
      </w:r>
      <w:r w:rsidR="00E36D6E" w:rsidRPr="00E36D6E">
        <w:rPr>
          <w:rFonts w:ascii="Times New Roman" w:eastAsia="Times New Roman" w:hAnsi="Times New Roman" w:cs="Times New Roman"/>
          <w:bCs/>
          <w:sz w:val="24"/>
          <w:szCs w:val="24"/>
          <w:lang w:val="et-EE"/>
        </w:rPr>
        <w:t>ettepaneku pakkumuse esitamiseks vähemalt kolmele võimalikule pakkujale. Kui tehnilistel või ainuõigusega seotud vms. põhjustel saab pakkujaid olla vaid üks, tuleb pakkumuse esitamise ettepanek esitada vaid nimetatud isikule.</w:t>
      </w:r>
    </w:p>
    <w:p w14:paraId="7C5D2FA9" w14:textId="6210EA62" w:rsid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bCs/>
          <w:sz w:val="24"/>
          <w:szCs w:val="24"/>
          <w:lang w:val="et-EE"/>
        </w:rPr>
        <w:t xml:space="preserve">Väikeostud, maksumusega alla </w:t>
      </w:r>
      <w:r w:rsidR="00C95D1B">
        <w:rPr>
          <w:rFonts w:ascii="Times New Roman" w:eastAsia="Times New Roman" w:hAnsi="Times New Roman" w:cs="Times New Roman"/>
          <w:bCs/>
          <w:sz w:val="24"/>
          <w:szCs w:val="24"/>
          <w:lang w:val="et-EE"/>
        </w:rPr>
        <w:t>5000</w:t>
      </w:r>
      <w:r w:rsidRPr="00E36D6E">
        <w:rPr>
          <w:rFonts w:ascii="Times New Roman" w:eastAsia="Times New Roman" w:hAnsi="Times New Roman" w:cs="Times New Roman"/>
          <w:bCs/>
          <w:sz w:val="24"/>
          <w:szCs w:val="24"/>
          <w:lang w:val="et-EE"/>
        </w:rPr>
        <w:t xml:space="preserve"> euro, t</w:t>
      </w:r>
      <w:r w:rsidR="00535C35">
        <w:rPr>
          <w:rFonts w:ascii="Times New Roman" w:eastAsia="Times New Roman" w:hAnsi="Times New Roman" w:cs="Times New Roman"/>
          <w:bCs/>
          <w:sz w:val="24"/>
          <w:szCs w:val="24"/>
          <w:lang w:val="et-EE"/>
        </w:rPr>
        <w:t>oimub</w:t>
      </w:r>
      <w:r w:rsidRPr="00E36D6E">
        <w:rPr>
          <w:rFonts w:ascii="Times New Roman" w:eastAsia="Times New Roman" w:hAnsi="Times New Roman" w:cs="Times New Roman"/>
          <w:bCs/>
          <w:sz w:val="24"/>
          <w:szCs w:val="24"/>
          <w:lang w:val="et-EE"/>
        </w:rPr>
        <w:t xml:space="preserve"> pakkumuse esitami</w:t>
      </w:r>
      <w:r w:rsidR="00535C35">
        <w:rPr>
          <w:rFonts w:ascii="Times New Roman" w:eastAsia="Times New Roman" w:hAnsi="Times New Roman" w:cs="Times New Roman"/>
          <w:bCs/>
          <w:sz w:val="24"/>
          <w:szCs w:val="24"/>
          <w:lang w:val="et-EE"/>
        </w:rPr>
        <w:t>ne</w:t>
      </w:r>
      <w:r w:rsidRPr="00E36D6E">
        <w:rPr>
          <w:rFonts w:ascii="Times New Roman" w:eastAsia="Times New Roman" w:hAnsi="Times New Roman" w:cs="Times New Roman"/>
          <w:bCs/>
          <w:sz w:val="24"/>
          <w:szCs w:val="24"/>
          <w:lang w:val="et-EE"/>
        </w:rPr>
        <w:t xml:space="preserve"> e-posti teel</w:t>
      </w:r>
      <w:r w:rsidR="00535C35" w:rsidRPr="00535C35">
        <w:rPr>
          <w:rFonts w:ascii="Times New Roman" w:eastAsia="Times New Roman" w:hAnsi="Times New Roman" w:cs="Times New Roman"/>
          <w:bCs/>
          <w:sz w:val="24"/>
          <w:szCs w:val="24"/>
          <w:lang w:val="et-EE"/>
        </w:rPr>
        <w:t xml:space="preserve"> </w:t>
      </w:r>
      <w:r w:rsidR="00535C35">
        <w:rPr>
          <w:rFonts w:ascii="Times New Roman" w:eastAsia="Times New Roman" w:hAnsi="Times New Roman" w:cs="Times New Roman"/>
          <w:bCs/>
          <w:sz w:val="24"/>
          <w:szCs w:val="24"/>
          <w:lang w:val="et-EE"/>
        </w:rPr>
        <w:t>või pakkuja e-tellimise keskkonna kaudu</w:t>
      </w:r>
      <w:r w:rsidRPr="00E36D6E">
        <w:rPr>
          <w:rFonts w:ascii="Times New Roman" w:eastAsia="Times New Roman" w:hAnsi="Times New Roman" w:cs="Times New Roman"/>
          <w:bCs/>
          <w:sz w:val="24"/>
          <w:szCs w:val="24"/>
          <w:lang w:val="et-EE"/>
        </w:rPr>
        <w:t>.</w:t>
      </w:r>
    </w:p>
    <w:p w14:paraId="56748D28" w14:textId="6825985F" w:rsid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bCs/>
          <w:sz w:val="24"/>
          <w:szCs w:val="24"/>
          <w:lang w:val="et-EE"/>
        </w:rPr>
        <w:t xml:space="preserve">Väikeostud, maksumusega üle </w:t>
      </w:r>
      <w:r w:rsidR="00C95D1B">
        <w:rPr>
          <w:rFonts w:ascii="Times New Roman" w:eastAsia="Times New Roman" w:hAnsi="Times New Roman" w:cs="Times New Roman"/>
          <w:bCs/>
          <w:sz w:val="24"/>
          <w:szCs w:val="24"/>
          <w:lang w:val="et-EE"/>
        </w:rPr>
        <w:t>5000</w:t>
      </w:r>
      <w:r w:rsidRPr="00E36D6E">
        <w:rPr>
          <w:rFonts w:ascii="Times New Roman" w:eastAsia="Times New Roman" w:hAnsi="Times New Roman" w:cs="Times New Roman"/>
          <w:bCs/>
          <w:sz w:val="24"/>
          <w:szCs w:val="24"/>
          <w:lang w:val="et-EE"/>
        </w:rPr>
        <w:t xml:space="preserve"> euro, tuleb pakkumuse esitamise ettepanek küsida e-posti teel, lihtpäringu vormis. Lihtpäringu vorm võimaldab elektroonilise päringu saatmist potentsiaalsetele pakkujatele ning päringukohase</w:t>
      </w:r>
      <w:r w:rsidR="00C5649C">
        <w:rPr>
          <w:rFonts w:ascii="Times New Roman" w:eastAsia="Times New Roman" w:hAnsi="Times New Roman" w:cs="Times New Roman"/>
          <w:bCs/>
          <w:sz w:val="24"/>
          <w:szCs w:val="24"/>
          <w:lang w:val="et-EE"/>
        </w:rPr>
        <w:t xml:space="preserve"> </w:t>
      </w:r>
      <w:r w:rsidRPr="00E36D6E">
        <w:rPr>
          <w:rFonts w:ascii="Times New Roman" w:eastAsia="Times New Roman" w:hAnsi="Times New Roman" w:cs="Times New Roman"/>
          <w:bCs/>
          <w:sz w:val="24"/>
          <w:szCs w:val="24"/>
          <w:lang w:val="et-EE"/>
        </w:rPr>
        <w:t>pakkumuse esitamist, k.a. kogu pakkumusega seotud info vahendamist, otsuse koostamist, selle registreerimist DHS-s ning pakkujate teavitamist. Välisriigis registreeritud pakkujatelt võib hinnapakkumise küsida samuti e-posti teel</w:t>
      </w:r>
      <w:r w:rsidR="00C5649C">
        <w:rPr>
          <w:rFonts w:ascii="Times New Roman" w:eastAsia="Times New Roman" w:hAnsi="Times New Roman" w:cs="Times New Roman"/>
          <w:bCs/>
          <w:sz w:val="24"/>
          <w:szCs w:val="24"/>
          <w:lang w:val="et-EE"/>
        </w:rPr>
        <w:t>,</w:t>
      </w:r>
      <w:r w:rsidRPr="00E36D6E">
        <w:rPr>
          <w:rFonts w:ascii="Times New Roman" w:eastAsia="Times New Roman" w:hAnsi="Times New Roman" w:cs="Times New Roman"/>
          <w:bCs/>
          <w:sz w:val="24"/>
          <w:szCs w:val="24"/>
          <w:lang w:val="et-EE"/>
        </w:rPr>
        <w:t xml:space="preserve"> eurodes.</w:t>
      </w:r>
    </w:p>
    <w:p w14:paraId="39D1404F" w14:textId="77777777"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bCs/>
          <w:sz w:val="24"/>
          <w:szCs w:val="24"/>
          <w:lang w:val="et-EE"/>
        </w:rPr>
        <w:t>Väikeostud, maksumusega kuni 5000 eurot tegemise otsustab struktuuriüksuse juht vastavalt eelarves olevatele vahenditele. Kui esitatud hinnapakkumuste</w:t>
      </w:r>
      <w:r w:rsidRPr="00E36D6E">
        <w:rPr>
          <w:rFonts w:ascii="Times New Roman" w:eastAsia="Times New Roman" w:hAnsi="Times New Roman" w:cs="Times New Roman"/>
          <w:lang w:val="et-EE"/>
        </w:rPr>
        <w:t xml:space="preserve"> tulemusel on selgunud, et soetuse maksumus on üle 5000 euro, tuleb esitada finantsosakonna juhatajale soetuse taotlus, millel esitatav andmekoosseis peab vastama käesolevas korras toodule ning mida menetletakse käesoleva korra kohaselt.</w:t>
      </w:r>
    </w:p>
    <w:p w14:paraId="4F80BF1A" w14:textId="047C650A"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 xml:space="preserve">Väikeostu korral tuleb </w:t>
      </w:r>
      <w:r w:rsidR="002500CF">
        <w:rPr>
          <w:rFonts w:ascii="Times New Roman" w:eastAsia="Times New Roman" w:hAnsi="Times New Roman" w:cs="Times New Roman"/>
          <w:lang w:val="et-EE"/>
        </w:rPr>
        <w:t>hankija</w:t>
      </w:r>
      <w:r w:rsidRPr="00E36D6E">
        <w:rPr>
          <w:rFonts w:ascii="Times New Roman" w:eastAsia="Times New Roman" w:hAnsi="Times New Roman" w:cs="Times New Roman"/>
          <w:lang w:val="et-EE"/>
        </w:rPr>
        <w:t xml:space="preserve"> vastutaval isikul tagada, et lepingu raames ei võeta lisakohustusi, mis suurendavad soetuse maksumuse määrani, mil on nõutud liht- või riigihanke menetluse korraldamine.</w:t>
      </w:r>
    </w:p>
    <w:p w14:paraId="2687AC4F" w14:textId="0D4D2DD2"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lastRenderedPageBreak/>
        <w:t xml:space="preserve">Väikeostudega, mis on seotud haridusasutuste ja haiglate koolituskeskuste poolt korraldatud koolitustega, HVA haiglatelt ostetud uuringutega, ekspertiisidega, analüüsidega, e-konsultatsioonidega </w:t>
      </w:r>
      <w:bookmarkStart w:id="7" w:name="_heading=h.gjdgxs" w:colFirst="0" w:colLast="0"/>
      <w:bookmarkEnd w:id="7"/>
      <w:r w:rsidRPr="00E36D6E">
        <w:rPr>
          <w:rFonts w:ascii="Times New Roman" w:eastAsia="Times New Roman" w:hAnsi="Times New Roman" w:cs="Times New Roman"/>
          <w:lang w:val="et-EE"/>
        </w:rPr>
        <w:t>lähtutakse p.-</w:t>
      </w:r>
      <w:r w:rsidR="00C5649C">
        <w:rPr>
          <w:rFonts w:ascii="Times New Roman" w:eastAsia="Times New Roman" w:hAnsi="Times New Roman" w:cs="Times New Roman"/>
          <w:lang w:val="et-EE"/>
        </w:rPr>
        <w:t>s</w:t>
      </w:r>
      <w:r w:rsidRPr="00E36D6E">
        <w:rPr>
          <w:rFonts w:ascii="Times New Roman" w:eastAsia="Times New Roman" w:hAnsi="Times New Roman" w:cs="Times New Roman"/>
          <w:lang w:val="et-EE"/>
        </w:rPr>
        <w:t xml:space="preserve"> 5.1.3. ja 5.1.4. </w:t>
      </w:r>
      <w:r w:rsidR="00C5649C">
        <w:rPr>
          <w:rFonts w:ascii="Times New Roman" w:eastAsia="Times New Roman" w:hAnsi="Times New Roman" w:cs="Times New Roman"/>
          <w:lang w:val="et-EE"/>
        </w:rPr>
        <w:t xml:space="preserve">esitatud </w:t>
      </w:r>
      <w:r w:rsidRPr="00E36D6E">
        <w:rPr>
          <w:rFonts w:ascii="Times New Roman" w:eastAsia="Times New Roman" w:hAnsi="Times New Roman" w:cs="Times New Roman"/>
          <w:lang w:val="et-EE"/>
        </w:rPr>
        <w:t>põhimõtetest.</w:t>
      </w:r>
    </w:p>
    <w:p w14:paraId="53D6B7E1" w14:textId="77777777" w:rsidR="00E36D6E" w:rsidRPr="00E36D6E" w:rsidRDefault="00E36D6E" w:rsidP="00E36D6E">
      <w:pPr>
        <w:pStyle w:val="ListParagraph"/>
        <w:numPr>
          <w:ilvl w:val="1"/>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Väikeostude ja hangete läbiviimisel peab olema:</w:t>
      </w:r>
    </w:p>
    <w:p w14:paraId="2C0DB302" w14:textId="64E382AA"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tagatud RHS §-s 3 sätestatud üldpõhimõtetest kinnipidamine, sealhulgas peab riigihanke eesmärgi saavutama mõistliku hinnaga, tagades konkurentsi korral erinevate pakkumuste võrdlemise teel parima võimaliku hinna ja kvaliteedi suhte</w:t>
      </w:r>
      <w:r w:rsidR="00C5649C">
        <w:rPr>
          <w:rFonts w:ascii="Times New Roman" w:eastAsia="Times New Roman" w:hAnsi="Times New Roman" w:cs="Times New Roman"/>
          <w:lang w:val="et-EE"/>
        </w:rPr>
        <w:t>;</w:t>
      </w:r>
    </w:p>
    <w:p w14:paraId="78ABD0AF" w14:textId="0FFD26C7"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 xml:space="preserve">tagatud hankimise protsessi dokumenteerimine. Dokumentatsioon peab sisaldama võrreldavaid pakkumusi võimalusel vähemalt kolmelt pakkujalt kirjalikku taasesitamist võimaldavas vormis. Lepingu juurde tuleb </w:t>
      </w:r>
      <w:r w:rsidR="007966DA">
        <w:rPr>
          <w:rFonts w:ascii="Times New Roman" w:eastAsia="Times New Roman" w:hAnsi="Times New Roman" w:cs="Times New Roman"/>
          <w:lang w:val="et-EE"/>
        </w:rPr>
        <w:t>DHS-s</w:t>
      </w:r>
      <w:r w:rsidRPr="00E36D6E">
        <w:rPr>
          <w:rFonts w:ascii="Times New Roman" w:eastAsia="Times New Roman" w:hAnsi="Times New Roman" w:cs="Times New Roman"/>
          <w:lang w:val="et-EE"/>
        </w:rPr>
        <w:t xml:space="preserve"> lisada laekunud pakkumused ja parima pakkumuse valimise kriteeriumid või põhjendus pakkumuste mittevõtmise kohta</w:t>
      </w:r>
      <w:r w:rsidR="007966DA">
        <w:rPr>
          <w:rFonts w:ascii="Times New Roman" w:eastAsia="Times New Roman" w:hAnsi="Times New Roman" w:cs="Times New Roman"/>
          <w:lang w:val="et-EE"/>
        </w:rPr>
        <w:t>;</w:t>
      </w:r>
    </w:p>
    <w:p w14:paraId="25BA2B7C" w14:textId="7DC56599"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 xml:space="preserve">tagatud, et lepingute muutmisel ei rikutaks </w:t>
      </w:r>
      <w:r w:rsidRPr="00E36D6E">
        <w:rPr>
          <w:rFonts w:ascii="Times New Roman" w:eastAsia="Times New Roman" w:hAnsi="Times New Roman" w:cs="Times New Roman"/>
          <w:iCs/>
          <w:lang w:val="et-EE"/>
        </w:rPr>
        <w:t>RHS-s</w:t>
      </w:r>
      <w:r w:rsidRPr="00E36D6E">
        <w:rPr>
          <w:rFonts w:ascii="Times New Roman" w:eastAsia="Times New Roman" w:hAnsi="Times New Roman" w:cs="Times New Roman"/>
          <w:lang w:val="et-EE"/>
        </w:rPr>
        <w:t xml:space="preserve"> sätestatud korda, sealhulgas ei võetaks lepingu raames täiendavaid rahalisi kohustusi, mis suurendaksid lepingu eeldatavat maksumust üle </w:t>
      </w:r>
      <w:r w:rsidRPr="00E36D6E">
        <w:rPr>
          <w:rFonts w:ascii="Times New Roman" w:eastAsia="Times New Roman" w:hAnsi="Times New Roman" w:cs="Times New Roman"/>
          <w:i/>
          <w:lang w:val="et-EE"/>
        </w:rPr>
        <w:t>väikeostu</w:t>
      </w:r>
      <w:r w:rsidRPr="00E36D6E">
        <w:rPr>
          <w:rFonts w:ascii="Times New Roman" w:eastAsia="Times New Roman" w:hAnsi="Times New Roman" w:cs="Times New Roman"/>
          <w:lang w:val="et-EE"/>
        </w:rPr>
        <w:t xml:space="preserve"> ülemmäära</w:t>
      </w:r>
      <w:r w:rsidR="007966DA">
        <w:rPr>
          <w:rFonts w:ascii="Times New Roman" w:eastAsia="Times New Roman" w:hAnsi="Times New Roman" w:cs="Times New Roman"/>
          <w:lang w:val="et-EE"/>
        </w:rPr>
        <w:t>;</w:t>
      </w:r>
    </w:p>
    <w:p w14:paraId="5F14BF15" w14:textId="18D79F76"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peab üldjuhul sõlmima kirjalikku taasesitamist võimaldavas vormis lepingu. Muus vormis lepingu sõlmimiseks peab saama nõusoleku haigla juhatuselt.</w:t>
      </w:r>
      <w:bookmarkStart w:id="8" w:name="_heading=h.30j0zll" w:colFirst="0" w:colLast="0"/>
      <w:bookmarkEnd w:id="8"/>
    </w:p>
    <w:p w14:paraId="261B88B4" w14:textId="3AAB1FAA" w:rsidR="00E36D6E" w:rsidRPr="00E36D6E" w:rsidRDefault="00E36D6E" w:rsidP="00E36D6E">
      <w:pPr>
        <w:pStyle w:val="ListParagraph"/>
        <w:numPr>
          <w:ilvl w:val="1"/>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Kõigi pakkumiste tagasilükkamine</w:t>
      </w:r>
      <w:r w:rsidR="002500CF">
        <w:rPr>
          <w:rFonts w:ascii="Times New Roman" w:eastAsia="Times New Roman" w:hAnsi="Times New Roman" w:cs="Times New Roman"/>
          <w:lang w:val="et-EE"/>
        </w:rPr>
        <w:t>.</w:t>
      </w:r>
    </w:p>
    <w:p w14:paraId="51484030" w14:textId="77777777"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Hankija võib teha kirjaliku otsuse kõigi pakkumiste põhjendatud tagasilükkamise kohta, kui:</w:t>
      </w:r>
    </w:p>
    <w:p w14:paraId="201CC747" w14:textId="77777777" w:rsidR="00E36D6E" w:rsidRPr="00E36D6E" w:rsidRDefault="00E36D6E" w:rsidP="00E36D6E">
      <w:pPr>
        <w:pStyle w:val="ListParagraph"/>
        <w:numPr>
          <w:ilvl w:val="3"/>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kõigi pakkumiste hind ületab lepingu eeldatavat maksumust;</w:t>
      </w:r>
    </w:p>
    <w:p w14:paraId="067CD0CA" w14:textId="77777777" w:rsidR="00E36D6E" w:rsidRPr="00E36D6E" w:rsidRDefault="00E36D6E" w:rsidP="00E36D6E">
      <w:pPr>
        <w:pStyle w:val="ListParagraph"/>
        <w:numPr>
          <w:ilvl w:val="3"/>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hankija on objektiivsel ja mittediskrimineerival alusel kõigi pakkumuste tagasilükkamise näinud ette riigihanke alusdokumentides ja see alus on olemas;</w:t>
      </w:r>
    </w:p>
    <w:p w14:paraId="48966D53" w14:textId="77777777" w:rsidR="00E36D6E" w:rsidRPr="00E36D6E" w:rsidRDefault="00E36D6E" w:rsidP="00E36D6E">
      <w:pPr>
        <w:pStyle w:val="ListParagraph"/>
        <w:numPr>
          <w:ilvl w:val="3"/>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 xml:space="preserve">kui hankijal on tekkinud muu põhjendatud vajadus. </w:t>
      </w:r>
    </w:p>
    <w:p w14:paraId="124610C7" w14:textId="08A80E95" w:rsidR="00E36D6E" w:rsidRPr="00E36D6E" w:rsidRDefault="00E36D6E" w:rsidP="00E36D6E">
      <w:pPr>
        <w:pStyle w:val="ListParagraph"/>
        <w:numPr>
          <w:ilvl w:val="2"/>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 xml:space="preserve">Lepingu sõlmimiseks koostab ja esitab </w:t>
      </w:r>
      <w:r w:rsidR="002500CF">
        <w:rPr>
          <w:rFonts w:ascii="Times New Roman" w:eastAsia="Times New Roman" w:hAnsi="Times New Roman" w:cs="Times New Roman"/>
          <w:lang w:val="et-EE"/>
        </w:rPr>
        <w:t xml:space="preserve">hankija </w:t>
      </w:r>
      <w:r w:rsidRPr="00E36D6E">
        <w:rPr>
          <w:rFonts w:ascii="Times New Roman" w:eastAsia="Times New Roman" w:hAnsi="Times New Roman" w:cs="Times New Roman"/>
          <w:lang w:val="et-EE"/>
        </w:rPr>
        <w:t>vastutav isik juhatusele kinnitamiseks põhjendatud taotluse ja andmed:</w:t>
      </w:r>
    </w:p>
    <w:p w14:paraId="5C13F066" w14:textId="77777777" w:rsidR="00E36D6E" w:rsidRPr="00E36D6E" w:rsidRDefault="00E36D6E" w:rsidP="00E36D6E">
      <w:pPr>
        <w:pStyle w:val="ListParagraph"/>
        <w:numPr>
          <w:ilvl w:val="3"/>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 xml:space="preserve"> kaupade ostmise, teenuste või ehitustööde tellimise vajadus;</w:t>
      </w:r>
    </w:p>
    <w:p w14:paraId="0B55DE94" w14:textId="77777777" w:rsidR="00E36D6E" w:rsidRPr="00E36D6E" w:rsidRDefault="00E36D6E" w:rsidP="00E36D6E">
      <w:pPr>
        <w:pStyle w:val="ListParagraph"/>
        <w:numPr>
          <w:ilvl w:val="3"/>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hanke täitmise tähtaeg;</w:t>
      </w:r>
    </w:p>
    <w:p w14:paraId="00DA9F1D" w14:textId="6C71EC6D" w:rsidR="00E36D6E" w:rsidRPr="00E36D6E" w:rsidRDefault="00E36D6E" w:rsidP="00E36D6E">
      <w:pPr>
        <w:pStyle w:val="ListParagraph"/>
        <w:numPr>
          <w:ilvl w:val="3"/>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eduka pakkuja pakkumuse ja eduk</w:t>
      </w:r>
      <w:r w:rsidR="002500CF">
        <w:rPr>
          <w:rFonts w:ascii="Times New Roman" w:eastAsia="Times New Roman" w:hAnsi="Times New Roman" w:cs="Times New Roman"/>
          <w:lang w:val="et-EE"/>
        </w:rPr>
        <w:t>aks tunnistamise</w:t>
      </w:r>
      <w:r w:rsidRPr="00E36D6E">
        <w:rPr>
          <w:rFonts w:ascii="Times New Roman" w:eastAsia="Times New Roman" w:hAnsi="Times New Roman" w:cs="Times New Roman"/>
          <w:lang w:val="et-EE"/>
        </w:rPr>
        <w:t xml:space="preserve"> p</w:t>
      </w:r>
      <w:r w:rsidR="002500CF">
        <w:rPr>
          <w:rFonts w:ascii="Times New Roman" w:eastAsia="Times New Roman" w:hAnsi="Times New Roman" w:cs="Times New Roman"/>
          <w:lang w:val="et-EE"/>
        </w:rPr>
        <w:t>rotokolli koos põhjendusega</w:t>
      </w:r>
      <w:r w:rsidRPr="00E36D6E">
        <w:rPr>
          <w:rFonts w:ascii="Times New Roman" w:eastAsia="Times New Roman" w:hAnsi="Times New Roman" w:cs="Times New Roman"/>
          <w:lang w:val="et-EE"/>
        </w:rPr>
        <w:t>;</w:t>
      </w:r>
    </w:p>
    <w:p w14:paraId="6CF92521" w14:textId="6EEDEA70" w:rsidR="00E36D6E" w:rsidRPr="00E36D6E" w:rsidRDefault="00E36D6E" w:rsidP="00E36D6E">
      <w:pPr>
        <w:pStyle w:val="ListParagraph"/>
        <w:numPr>
          <w:ilvl w:val="3"/>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pakkujate poolt esitatud pakkumus</w:t>
      </w:r>
      <w:r w:rsidR="002500CF">
        <w:rPr>
          <w:rFonts w:ascii="Times New Roman" w:eastAsia="Times New Roman" w:hAnsi="Times New Roman" w:cs="Times New Roman"/>
          <w:lang w:val="et-EE"/>
        </w:rPr>
        <w:t>ed.</w:t>
      </w:r>
    </w:p>
    <w:p w14:paraId="38197751" w14:textId="78F2B5AB" w:rsidR="00E36D6E" w:rsidRPr="00E36D6E" w:rsidRDefault="00E36D6E" w:rsidP="00E36D6E">
      <w:pPr>
        <w:pStyle w:val="ListParagraph"/>
        <w:numPr>
          <w:ilvl w:val="1"/>
          <w:numId w:val="27"/>
        </w:numPr>
        <w:spacing w:after="0"/>
        <w:jc w:val="both"/>
        <w:rPr>
          <w:rFonts w:ascii="Times New Roman" w:eastAsia="Times New Roman" w:hAnsi="Times New Roman" w:cs="Times New Roman"/>
          <w:bCs/>
          <w:sz w:val="24"/>
          <w:szCs w:val="24"/>
          <w:lang w:val="et-EE"/>
        </w:rPr>
      </w:pPr>
      <w:r w:rsidRPr="00E36D6E">
        <w:rPr>
          <w:rFonts w:ascii="Times New Roman" w:eastAsia="Times New Roman" w:hAnsi="Times New Roman" w:cs="Times New Roman"/>
          <w:lang w:val="et-EE"/>
        </w:rPr>
        <w:t>Pärast hanke lõppu peavad hanke eest vastutavad isikud säilitama hangetega seotud dokumendid (pakkumuskutse, tehnilised tingimused, pakkumused) e-vormis ning edasta</w:t>
      </w:r>
      <w:r w:rsidR="002500CF">
        <w:rPr>
          <w:rFonts w:ascii="Times New Roman" w:eastAsia="Times New Roman" w:hAnsi="Times New Roman" w:cs="Times New Roman"/>
          <w:lang w:val="et-EE"/>
        </w:rPr>
        <w:t>ma</w:t>
      </w:r>
      <w:r w:rsidRPr="00E36D6E">
        <w:rPr>
          <w:rFonts w:ascii="Times New Roman" w:eastAsia="Times New Roman" w:hAnsi="Times New Roman" w:cs="Times New Roman"/>
          <w:lang w:val="et-EE"/>
        </w:rPr>
        <w:t xml:space="preserve"> dokumendid arhiveerimiseks ja säilitamiseks SA Narva Haigla kantselei</w:t>
      </w:r>
      <w:r w:rsidR="002500CF">
        <w:rPr>
          <w:rFonts w:ascii="Times New Roman" w:eastAsia="Times New Roman" w:hAnsi="Times New Roman" w:cs="Times New Roman"/>
          <w:lang w:val="et-EE"/>
        </w:rPr>
        <w:t>le</w:t>
      </w:r>
      <w:r w:rsidRPr="00E36D6E">
        <w:rPr>
          <w:rFonts w:ascii="Times New Roman" w:eastAsia="Times New Roman" w:hAnsi="Times New Roman" w:cs="Times New Roman"/>
          <w:lang w:val="et-EE"/>
        </w:rPr>
        <w:t>. Dokumentide säilitamise tähtajad on kehtestatud SA Narva Haigla</w:t>
      </w:r>
      <w:r w:rsidR="002500CF">
        <w:rPr>
          <w:rFonts w:ascii="Times New Roman" w:eastAsia="Times New Roman" w:hAnsi="Times New Roman" w:cs="Times New Roman"/>
          <w:lang w:val="et-EE"/>
        </w:rPr>
        <w:t>s</w:t>
      </w:r>
      <w:r w:rsidRPr="00E36D6E">
        <w:rPr>
          <w:rFonts w:ascii="Times New Roman" w:eastAsia="Times New Roman" w:hAnsi="Times New Roman" w:cs="Times New Roman"/>
          <w:lang w:val="et-EE"/>
        </w:rPr>
        <w:t xml:space="preserve"> kehtiva asjaajamiskorraga.</w:t>
      </w:r>
    </w:p>
    <w:p w14:paraId="0D1E39E8" w14:textId="521CDD47" w:rsidR="00B93342" w:rsidRPr="003A022B" w:rsidRDefault="00B93342" w:rsidP="00007B0C">
      <w:pPr>
        <w:pStyle w:val="Heading1"/>
        <w:numPr>
          <w:ilvl w:val="0"/>
          <w:numId w:val="23"/>
        </w:numPr>
        <w:rPr>
          <w:rFonts w:eastAsia="Times New Roman"/>
        </w:rPr>
      </w:pPr>
      <w:bookmarkStart w:id="9" w:name="_Toc167217714"/>
      <w:r w:rsidRPr="003A022B">
        <w:rPr>
          <w:rFonts w:eastAsia="Times New Roman"/>
        </w:rPr>
        <w:t>Lihthange, riigihange, rahvusvaheline hange</w:t>
      </w:r>
      <w:bookmarkEnd w:id="9"/>
    </w:p>
    <w:p w14:paraId="3C273298" w14:textId="207DC4C2" w:rsidR="00C901EC" w:rsidRPr="00C901EC" w:rsidRDefault="00C901EC" w:rsidP="00FA010C">
      <w:pPr>
        <w:pStyle w:val="ListParagraph"/>
        <w:numPr>
          <w:ilvl w:val="1"/>
          <w:numId w:val="35"/>
        </w:numPr>
        <w:jc w:val="both"/>
        <w:rPr>
          <w:rFonts w:ascii="Times New Roman" w:eastAsia="Times New Roman" w:hAnsi="Times New Roman" w:cs="Times New Roman"/>
          <w:bCs/>
          <w:lang w:val="et-EE"/>
        </w:rPr>
      </w:pPr>
      <w:r>
        <w:rPr>
          <w:rFonts w:ascii="Times New Roman" w:eastAsia="Times New Roman" w:hAnsi="Times New Roman" w:cs="Times New Roman"/>
          <w:lang w:val="et-EE"/>
        </w:rPr>
        <w:t>E</w:t>
      </w:r>
      <w:r w:rsidRPr="00007B0C">
        <w:rPr>
          <w:rFonts w:ascii="Times New Roman" w:eastAsia="Times New Roman" w:hAnsi="Times New Roman" w:cs="Times New Roman"/>
          <w:lang w:val="et-EE"/>
        </w:rPr>
        <w:t>eldatava</w:t>
      </w:r>
      <w:r>
        <w:rPr>
          <w:rFonts w:ascii="Times New Roman" w:eastAsia="Times New Roman" w:hAnsi="Times New Roman" w:cs="Times New Roman"/>
          <w:lang w:val="et-EE"/>
        </w:rPr>
        <w:t>lt</w:t>
      </w:r>
      <w:r w:rsidRPr="00007B0C">
        <w:rPr>
          <w:rFonts w:ascii="Times New Roman" w:eastAsia="Times New Roman" w:hAnsi="Times New Roman" w:cs="Times New Roman"/>
          <w:lang w:val="et-EE"/>
        </w:rPr>
        <w:t xml:space="preserve"> </w:t>
      </w:r>
      <w:r>
        <w:rPr>
          <w:rFonts w:ascii="Times New Roman" w:eastAsia="Times New Roman" w:hAnsi="Times New Roman" w:cs="Times New Roman"/>
          <w:lang w:val="et-EE"/>
        </w:rPr>
        <w:t>l</w:t>
      </w:r>
      <w:r w:rsidR="00FA010C" w:rsidRPr="00007B0C">
        <w:rPr>
          <w:rFonts w:ascii="Times New Roman" w:eastAsia="Times New Roman" w:hAnsi="Times New Roman" w:cs="Times New Roman"/>
          <w:lang w:val="et-EE"/>
        </w:rPr>
        <w:t xml:space="preserve">ihthanke või riigihanke </w:t>
      </w:r>
      <w:r w:rsidRPr="00007B0C">
        <w:rPr>
          <w:rFonts w:ascii="Times New Roman" w:eastAsia="Times New Roman" w:hAnsi="Times New Roman" w:cs="Times New Roman"/>
          <w:lang w:val="et-EE"/>
        </w:rPr>
        <w:t>maksumu</w:t>
      </w:r>
      <w:r>
        <w:rPr>
          <w:rFonts w:ascii="Times New Roman" w:eastAsia="Times New Roman" w:hAnsi="Times New Roman" w:cs="Times New Roman"/>
          <w:lang w:val="et-EE"/>
        </w:rPr>
        <w:t>se</w:t>
      </w:r>
      <w:r w:rsidRPr="00007B0C">
        <w:rPr>
          <w:rFonts w:ascii="Times New Roman" w:eastAsia="Times New Roman" w:hAnsi="Times New Roman" w:cs="Times New Roman"/>
          <w:lang w:val="et-EE"/>
        </w:rPr>
        <w:t xml:space="preserve"> </w:t>
      </w:r>
      <w:r w:rsidR="00FA010C" w:rsidRPr="00007B0C">
        <w:rPr>
          <w:rFonts w:ascii="Times New Roman" w:eastAsia="Times New Roman" w:hAnsi="Times New Roman" w:cs="Times New Roman"/>
          <w:lang w:val="et-EE"/>
        </w:rPr>
        <w:t>piirmäära ületava</w:t>
      </w:r>
      <w:r>
        <w:rPr>
          <w:rFonts w:ascii="Times New Roman" w:eastAsia="Times New Roman" w:hAnsi="Times New Roman" w:cs="Times New Roman"/>
          <w:lang w:val="et-EE"/>
        </w:rPr>
        <w:t>id</w:t>
      </w:r>
      <w:r w:rsidR="00FA010C" w:rsidRPr="00007B0C">
        <w:rPr>
          <w:rFonts w:ascii="Times New Roman" w:eastAsia="Times New Roman" w:hAnsi="Times New Roman" w:cs="Times New Roman"/>
          <w:lang w:val="et-EE"/>
        </w:rPr>
        <w:t xml:space="preserve"> riigihanke</w:t>
      </w:r>
      <w:r>
        <w:rPr>
          <w:rFonts w:ascii="Times New Roman" w:eastAsia="Times New Roman" w:hAnsi="Times New Roman" w:cs="Times New Roman"/>
          <w:lang w:val="et-EE"/>
        </w:rPr>
        <w:t>i</w:t>
      </w:r>
      <w:r w:rsidR="00FA010C" w:rsidRPr="00007B0C">
        <w:rPr>
          <w:rFonts w:ascii="Times New Roman" w:eastAsia="Times New Roman" w:hAnsi="Times New Roman" w:cs="Times New Roman"/>
          <w:lang w:val="et-EE"/>
        </w:rPr>
        <w:t>d planeeritakse ja viiakse läbi riigihangete seaduses (RHS) sätestatud korras.</w:t>
      </w:r>
    </w:p>
    <w:p w14:paraId="5141A5D5" w14:textId="05C5B651" w:rsidR="00C901EC" w:rsidRPr="00C901EC" w:rsidRDefault="00C901EC" w:rsidP="00FA010C">
      <w:pPr>
        <w:pStyle w:val="ListParagraph"/>
        <w:numPr>
          <w:ilvl w:val="1"/>
          <w:numId w:val="35"/>
        </w:numPr>
        <w:jc w:val="both"/>
        <w:rPr>
          <w:rFonts w:ascii="Times New Roman" w:eastAsia="Times New Roman" w:hAnsi="Times New Roman" w:cs="Times New Roman"/>
          <w:bCs/>
          <w:lang w:val="et-EE"/>
        </w:rPr>
      </w:pPr>
      <w:r>
        <w:rPr>
          <w:rFonts w:ascii="Times New Roman" w:eastAsia="Times New Roman" w:hAnsi="Times New Roman" w:cs="Times New Roman"/>
          <w:lang w:val="et-EE"/>
        </w:rPr>
        <w:t xml:space="preserve">Hanke dokumentatsiooni komplekteerimise teostavad hanke vastutavad isikud ja </w:t>
      </w:r>
      <w:r w:rsidR="001B37D2">
        <w:rPr>
          <w:rFonts w:ascii="Times New Roman" w:eastAsia="Times New Roman" w:hAnsi="Times New Roman" w:cs="Times New Roman"/>
          <w:lang w:val="et-EE"/>
        </w:rPr>
        <w:t xml:space="preserve">RHR </w:t>
      </w:r>
      <w:r>
        <w:rPr>
          <w:rFonts w:ascii="Times New Roman" w:eastAsia="Times New Roman" w:hAnsi="Times New Roman" w:cs="Times New Roman"/>
          <w:lang w:val="et-EE"/>
        </w:rPr>
        <w:t xml:space="preserve">komplekti edastab hanke partnerile finantsteenistuse juht või juhatuse liige läbi kantselei. Komplekt </w:t>
      </w:r>
      <w:r w:rsidR="001B37D2">
        <w:rPr>
          <w:rFonts w:ascii="Times New Roman" w:eastAsia="Times New Roman" w:hAnsi="Times New Roman" w:cs="Times New Roman"/>
          <w:lang w:val="et-EE"/>
        </w:rPr>
        <w:t>registreeritakse Haigla kantselei DHS-s.</w:t>
      </w:r>
      <w:r>
        <w:rPr>
          <w:rFonts w:ascii="Times New Roman" w:eastAsia="Times New Roman" w:hAnsi="Times New Roman" w:cs="Times New Roman"/>
          <w:lang w:val="et-EE"/>
        </w:rPr>
        <w:t xml:space="preserve"> </w:t>
      </w:r>
    </w:p>
    <w:p w14:paraId="51DF5E47" w14:textId="77777777" w:rsidR="001B37D2" w:rsidRPr="001B37D2" w:rsidRDefault="001B37D2" w:rsidP="00C901EC">
      <w:pPr>
        <w:pStyle w:val="ListParagraph"/>
        <w:numPr>
          <w:ilvl w:val="1"/>
          <w:numId w:val="35"/>
        </w:numPr>
        <w:jc w:val="both"/>
        <w:rPr>
          <w:rFonts w:ascii="Times New Roman" w:eastAsia="Times New Roman" w:hAnsi="Times New Roman" w:cs="Times New Roman"/>
          <w:bCs/>
          <w:lang w:val="et-EE"/>
        </w:rPr>
      </w:pPr>
      <w:r w:rsidRPr="001B37D2">
        <w:rPr>
          <w:rFonts w:ascii="Times New Roman" w:eastAsia="Times New Roman" w:hAnsi="Times New Roman" w:cs="Times New Roman"/>
          <w:lang w:val="et-EE"/>
        </w:rPr>
        <w:t xml:space="preserve">Hanketeate avaldab registris üldjuhul hankepartner, kes lisab RHR keskkonda </w:t>
      </w:r>
      <w:r>
        <w:rPr>
          <w:rFonts w:ascii="Times New Roman" w:eastAsia="Times New Roman" w:hAnsi="Times New Roman" w:cs="Times New Roman"/>
          <w:lang w:val="et-EE"/>
        </w:rPr>
        <w:t xml:space="preserve">vajaliku </w:t>
      </w:r>
      <w:r w:rsidRPr="001B37D2">
        <w:rPr>
          <w:rFonts w:ascii="Times New Roman" w:eastAsia="Times New Roman" w:hAnsi="Times New Roman" w:cs="Times New Roman"/>
          <w:lang w:val="et-EE"/>
        </w:rPr>
        <w:t>hankemeeskon</w:t>
      </w:r>
      <w:r>
        <w:rPr>
          <w:rFonts w:ascii="Times New Roman" w:eastAsia="Times New Roman" w:hAnsi="Times New Roman" w:cs="Times New Roman"/>
          <w:lang w:val="et-EE"/>
        </w:rPr>
        <w:t>n</w:t>
      </w:r>
      <w:r w:rsidRPr="001B37D2">
        <w:rPr>
          <w:rFonts w:ascii="Times New Roman" w:eastAsia="Times New Roman" w:hAnsi="Times New Roman" w:cs="Times New Roman"/>
          <w:lang w:val="et-EE"/>
        </w:rPr>
        <w:t xml:space="preserve">a </w:t>
      </w:r>
      <w:r>
        <w:rPr>
          <w:rFonts w:ascii="Times New Roman" w:eastAsia="Times New Roman" w:hAnsi="Times New Roman" w:cs="Times New Roman"/>
          <w:lang w:val="et-EE"/>
        </w:rPr>
        <w:t>(</w:t>
      </w:r>
      <w:r w:rsidRPr="001B37D2">
        <w:rPr>
          <w:rFonts w:ascii="Times New Roman" w:eastAsia="Times New Roman" w:hAnsi="Times New Roman" w:cs="Times New Roman"/>
          <w:lang w:val="et-EE"/>
        </w:rPr>
        <w:t>riigihanke ettevalmistamise ja läbiviimisega seotud hankija töötajad ning muud õigustatud spetsialistid või eksperdid</w:t>
      </w:r>
      <w:r>
        <w:rPr>
          <w:rFonts w:ascii="Times New Roman" w:eastAsia="Times New Roman" w:hAnsi="Times New Roman" w:cs="Times New Roman"/>
          <w:lang w:val="et-EE"/>
        </w:rPr>
        <w:t>)</w:t>
      </w:r>
      <w:r w:rsidRPr="001B37D2">
        <w:rPr>
          <w:rFonts w:ascii="Times New Roman" w:eastAsia="Times New Roman" w:hAnsi="Times New Roman" w:cs="Times New Roman"/>
          <w:lang w:val="et-EE"/>
        </w:rPr>
        <w:t>. Hankepartner avaldab riigihanke juures vajalikud alusdokumendid, esitab vajadusel pakkujatele küsimusi ning vastab hankijale esitatud küsimustele. Samuti valmistab ta RHR-</w:t>
      </w:r>
      <w:proofErr w:type="spellStart"/>
      <w:r w:rsidRPr="001B37D2">
        <w:rPr>
          <w:rFonts w:ascii="Times New Roman" w:eastAsia="Times New Roman" w:hAnsi="Times New Roman" w:cs="Times New Roman"/>
          <w:lang w:val="et-EE"/>
        </w:rPr>
        <w:t>is</w:t>
      </w:r>
      <w:proofErr w:type="spellEnd"/>
      <w:r w:rsidRPr="001B37D2">
        <w:rPr>
          <w:rFonts w:ascii="Times New Roman" w:eastAsia="Times New Roman" w:hAnsi="Times New Roman" w:cs="Times New Roman"/>
          <w:lang w:val="et-EE"/>
        </w:rPr>
        <w:t xml:space="preserve"> ette otsuse eelnõud, avaldab allkirjastatud otsused või teated tehtud otsuste kohta ning avaldab lepingute sõlmimise ja täitmise aruanded või andmed </w:t>
      </w:r>
      <w:r w:rsidRPr="001B37D2">
        <w:rPr>
          <w:rFonts w:ascii="Times New Roman" w:eastAsia="Times New Roman" w:hAnsi="Times New Roman" w:cs="Times New Roman"/>
          <w:lang w:val="et-EE"/>
        </w:rPr>
        <w:lastRenderedPageBreak/>
        <w:t>nende kohta. Esitatud küsimused e</w:t>
      </w:r>
      <w:r>
        <w:rPr>
          <w:rFonts w:ascii="Times New Roman" w:eastAsia="Times New Roman" w:hAnsi="Times New Roman" w:cs="Times New Roman"/>
          <w:lang w:val="et-EE"/>
        </w:rPr>
        <w:t>dastab</w:t>
      </w:r>
      <w:r w:rsidRPr="001B37D2">
        <w:rPr>
          <w:rFonts w:ascii="Times New Roman" w:eastAsia="Times New Roman" w:hAnsi="Times New Roman" w:cs="Times New Roman"/>
          <w:lang w:val="et-EE"/>
        </w:rPr>
        <w:t xml:space="preserve"> </w:t>
      </w:r>
      <w:r>
        <w:rPr>
          <w:rFonts w:ascii="Times New Roman" w:eastAsia="Times New Roman" w:hAnsi="Times New Roman" w:cs="Times New Roman"/>
          <w:lang w:val="et-EE"/>
        </w:rPr>
        <w:t>hankepartner</w:t>
      </w:r>
      <w:r w:rsidRPr="001B37D2">
        <w:rPr>
          <w:rFonts w:ascii="Times New Roman" w:eastAsia="Times New Roman" w:hAnsi="Times New Roman" w:cs="Times New Roman"/>
          <w:lang w:val="et-EE"/>
        </w:rPr>
        <w:t xml:space="preserve"> </w:t>
      </w:r>
      <w:r>
        <w:rPr>
          <w:rFonts w:ascii="Times New Roman" w:eastAsia="Times New Roman" w:hAnsi="Times New Roman" w:cs="Times New Roman"/>
          <w:lang w:val="et-EE"/>
        </w:rPr>
        <w:t xml:space="preserve">läbi haigla kantselei </w:t>
      </w:r>
      <w:hyperlink r:id="rId13" w:history="1">
        <w:r w:rsidRPr="00864429">
          <w:rPr>
            <w:rStyle w:val="Hyperlink"/>
            <w:rFonts w:ascii="Times New Roman" w:eastAsia="Times New Roman" w:hAnsi="Times New Roman" w:cs="Times New Roman"/>
            <w:lang w:val="et-EE"/>
          </w:rPr>
          <w:t>kantselei@narvahaigla.ee</w:t>
        </w:r>
      </w:hyperlink>
      <w:r>
        <w:rPr>
          <w:rFonts w:ascii="Times New Roman" w:eastAsia="Times New Roman" w:hAnsi="Times New Roman" w:cs="Times New Roman"/>
          <w:lang w:val="et-EE"/>
        </w:rPr>
        <w:t xml:space="preserve"> hanke </w:t>
      </w:r>
      <w:r w:rsidRPr="001B37D2">
        <w:rPr>
          <w:rFonts w:ascii="Times New Roman" w:eastAsia="Times New Roman" w:hAnsi="Times New Roman" w:cs="Times New Roman"/>
          <w:lang w:val="et-EE"/>
        </w:rPr>
        <w:t>vastutavale isikule sisulise vastuse koostamiseks. Vastutav isik esitab vastuse hanke</w:t>
      </w:r>
      <w:r>
        <w:rPr>
          <w:rFonts w:ascii="Times New Roman" w:eastAsia="Times New Roman" w:hAnsi="Times New Roman" w:cs="Times New Roman"/>
          <w:lang w:val="et-EE"/>
        </w:rPr>
        <w:t>partnerile läbi kantselei</w:t>
      </w:r>
      <w:r w:rsidRPr="001B37D2">
        <w:rPr>
          <w:rFonts w:ascii="Times New Roman" w:eastAsia="Times New Roman" w:hAnsi="Times New Roman" w:cs="Times New Roman"/>
          <w:lang w:val="et-EE"/>
        </w:rPr>
        <w:t xml:space="preserve"> registrisse avaldamiseks mitte </w:t>
      </w:r>
      <w:r>
        <w:rPr>
          <w:rFonts w:ascii="Times New Roman" w:eastAsia="Times New Roman" w:hAnsi="Times New Roman" w:cs="Times New Roman"/>
          <w:lang w:val="et-EE"/>
        </w:rPr>
        <w:t>pikemalt,</w:t>
      </w:r>
      <w:r w:rsidRPr="001B37D2">
        <w:rPr>
          <w:rFonts w:ascii="Times New Roman" w:eastAsia="Times New Roman" w:hAnsi="Times New Roman" w:cs="Times New Roman"/>
          <w:lang w:val="et-EE"/>
        </w:rPr>
        <w:t xml:space="preserve"> kui kahe (2) tööpäeva jooksul.</w:t>
      </w:r>
      <w:r>
        <w:rPr>
          <w:rFonts w:ascii="Times New Roman" w:eastAsia="Times New Roman" w:hAnsi="Times New Roman" w:cs="Times New Roman"/>
          <w:lang w:val="et-EE"/>
        </w:rPr>
        <w:t xml:space="preserve"> </w:t>
      </w:r>
    </w:p>
    <w:p w14:paraId="3212159E" w14:textId="6E65C910" w:rsidR="00C901EC" w:rsidRPr="00C901EC" w:rsidRDefault="00FA010C" w:rsidP="00C901EC">
      <w:pPr>
        <w:pStyle w:val="ListParagraph"/>
        <w:numPr>
          <w:ilvl w:val="1"/>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Tehniline kirjeldus (hankeobjekti täpne kirjeldus):</w:t>
      </w:r>
    </w:p>
    <w:p w14:paraId="5CE6DFF0" w14:textId="28895248" w:rsidR="00C901EC" w:rsidRPr="00C901EC" w:rsidRDefault="00E717FB" w:rsidP="00C901EC">
      <w:pPr>
        <w:pStyle w:val="ListParagraph"/>
        <w:numPr>
          <w:ilvl w:val="2"/>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Tehnili</w:t>
      </w:r>
      <w:r w:rsidR="001B37D2">
        <w:rPr>
          <w:rFonts w:ascii="Times New Roman" w:eastAsia="Times New Roman" w:hAnsi="Times New Roman" w:cs="Times New Roman"/>
          <w:lang w:val="et-EE"/>
        </w:rPr>
        <w:t>s</w:t>
      </w:r>
      <w:r w:rsidRPr="00C901EC">
        <w:rPr>
          <w:rFonts w:ascii="Times New Roman" w:eastAsia="Times New Roman" w:hAnsi="Times New Roman" w:cs="Times New Roman"/>
          <w:lang w:val="et-EE"/>
        </w:rPr>
        <w:t>e kirjelduse koostamisel lähtu</w:t>
      </w:r>
      <w:r w:rsidR="001B37D2">
        <w:rPr>
          <w:rFonts w:ascii="Times New Roman" w:eastAsia="Times New Roman" w:hAnsi="Times New Roman" w:cs="Times New Roman"/>
          <w:lang w:val="et-EE"/>
        </w:rPr>
        <w:t>takse</w:t>
      </w:r>
      <w:r w:rsidRPr="00C901EC">
        <w:rPr>
          <w:rFonts w:ascii="Times New Roman" w:eastAsia="Times New Roman" w:hAnsi="Times New Roman" w:cs="Times New Roman"/>
          <w:lang w:val="et-EE"/>
        </w:rPr>
        <w:t xml:space="preserve"> RHS </w:t>
      </w:r>
      <w:r w:rsidR="001B37D2">
        <w:rPr>
          <w:rFonts w:ascii="Times New Roman" w:eastAsia="Times New Roman" w:hAnsi="Times New Roman" w:cs="Times New Roman"/>
          <w:lang w:val="et-EE"/>
        </w:rPr>
        <w:t>peatükis</w:t>
      </w:r>
      <w:r w:rsidRPr="00C901EC">
        <w:rPr>
          <w:rFonts w:ascii="Times New Roman" w:eastAsia="Times New Roman" w:hAnsi="Times New Roman" w:cs="Times New Roman"/>
          <w:lang w:val="et-EE"/>
        </w:rPr>
        <w:t xml:space="preserve"> 3</w:t>
      </w:r>
      <w:r w:rsidR="001F69CF" w:rsidRPr="00C901EC">
        <w:rPr>
          <w:rFonts w:ascii="Times New Roman" w:eastAsia="Times New Roman" w:hAnsi="Times New Roman" w:cs="Times New Roman"/>
          <w:lang w:val="et-EE"/>
        </w:rPr>
        <w:t xml:space="preserve"> sätestatu</w:t>
      </w:r>
      <w:r w:rsidR="001B37D2">
        <w:rPr>
          <w:rFonts w:ascii="Times New Roman" w:eastAsia="Times New Roman" w:hAnsi="Times New Roman" w:cs="Times New Roman"/>
          <w:lang w:val="et-EE"/>
        </w:rPr>
        <w:t>st</w:t>
      </w:r>
      <w:r w:rsidRPr="00C901EC">
        <w:rPr>
          <w:rFonts w:ascii="Times New Roman" w:eastAsia="Times New Roman" w:hAnsi="Times New Roman" w:cs="Times New Roman"/>
          <w:lang w:val="et-EE"/>
        </w:rPr>
        <w:t xml:space="preserve">. </w:t>
      </w:r>
    </w:p>
    <w:p w14:paraId="04D832DB" w14:textId="1665A520" w:rsidR="00C901EC" w:rsidRPr="00C901EC" w:rsidRDefault="00FA010C" w:rsidP="00C901EC">
      <w:pPr>
        <w:pStyle w:val="ListParagraph"/>
        <w:numPr>
          <w:ilvl w:val="2"/>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Tehniline kirjeldus</w:t>
      </w:r>
      <w:r w:rsidR="001F69CF" w:rsidRPr="00C901EC">
        <w:rPr>
          <w:rFonts w:ascii="Times New Roman" w:eastAsia="Times New Roman" w:hAnsi="Times New Roman" w:cs="Times New Roman"/>
          <w:lang w:val="et-EE"/>
        </w:rPr>
        <w:t xml:space="preserve"> </w:t>
      </w:r>
      <w:r w:rsidRPr="00C901EC">
        <w:rPr>
          <w:rFonts w:ascii="Times New Roman" w:eastAsia="Times New Roman" w:hAnsi="Times New Roman" w:cs="Times New Roman"/>
          <w:lang w:val="et-EE"/>
        </w:rPr>
        <w:t>võib sisaldada lisaks tehnilistele andmetele, parameetritele ning tingimustele</w:t>
      </w:r>
      <w:r w:rsidR="001B37D2">
        <w:rPr>
          <w:rFonts w:ascii="Times New Roman" w:eastAsia="Times New Roman" w:hAnsi="Times New Roman" w:cs="Times New Roman"/>
          <w:lang w:val="et-EE"/>
        </w:rPr>
        <w:t xml:space="preserve"> </w:t>
      </w:r>
      <w:r w:rsidRPr="00C901EC">
        <w:rPr>
          <w:rFonts w:ascii="Times New Roman" w:eastAsia="Times New Roman" w:hAnsi="Times New Roman" w:cs="Times New Roman"/>
          <w:lang w:val="et-EE"/>
        </w:rPr>
        <w:t>vajadusel plaane, jooniseid, ekspertide soovitusi, samuti keskkonnanõudeid, kvaliteedi- ja konstruktsiooninõudeid, kasutusomadusi ja ohutust</w:t>
      </w:r>
      <w:r w:rsidR="001B37D2">
        <w:rPr>
          <w:rFonts w:ascii="Times New Roman" w:eastAsia="Times New Roman" w:hAnsi="Times New Roman" w:cs="Times New Roman"/>
          <w:lang w:val="et-EE"/>
        </w:rPr>
        <w:t>ingimusi</w:t>
      </w:r>
      <w:r w:rsidRPr="00C901EC">
        <w:rPr>
          <w:rFonts w:ascii="Times New Roman" w:eastAsia="Times New Roman" w:hAnsi="Times New Roman" w:cs="Times New Roman"/>
          <w:lang w:val="et-EE"/>
        </w:rPr>
        <w:t xml:space="preserve"> ning muid riigihanke eesmärgipäraseks ja kvaliteetseks </w:t>
      </w:r>
      <w:r w:rsidR="001B37D2">
        <w:rPr>
          <w:rFonts w:ascii="Times New Roman" w:eastAsia="Times New Roman" w:hAnsi="Times New Roman" w:cs="Times New Roman"/>
          <w:lang w:val="et-EE"/>
        </w:rPr>
        <w:t>teostamiseks</w:t>
      </w:r>
      <w:r w:rsidRPr="00C901EC">
        <w:rPr>
          <w:rFonts w:ascii="Times New Roman" w:eastAsia="Times New Roman" w:hAnsi="Times New Roman" w:cs="Times New Roman"/>
          <w:lang w:val="et-EE"/>
        </w:rPr>
        <w:t xml:space="preserve"> vajalikku</w:t>
      </w:r>
      <w:r w:rsidR="001B37D2">
        <w:rPr>
          <w:rFonts w:ascii="Times New Roman" w:eastAsia="Times New Roman" w:hAnsi="Times New Roman" w:cs="Times New Roman"/>
          <w:lang w:val="et-EE"/>
        </w:rPr>
        <w:t xml:space="preserve"> informatsiooni</w:t>
      </w:r>
      <w:r w:rsidRPr="00C901EC">
        <w:rPr>
          <w:rFonts w:ascii="Times New Roman" w:eastAsia="Times New Roman" w:hAnsi="Times New Roman" w:cs="Times New Roman"/>
          <w:lang w:val="et-EE"/>
        </w:rPr>
        <w:t xml:space="preserve">. </w:t>
      </w:r>
    </w:p>
    <w:p w14:paraId="26A1D477" w14:textId="7EFEAE5F" w:rsidR="00C901EC" w:rsidRPr="00C901EC" w:rsidRDefault="00FA010C" w:rsidP="00C901EC">
      <w:pPr>
        <w:pStyle w:val="ListParagraph"/>
        <w:numPr>
          <w:ilvl w:val="2"/>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Tehniline kirjeldus võib vajadusel sisaldada samuti hanke sortimenti, erinõudeid, standarditele vastavust j</w:t>
      </w:r>
      <w:r w:rsidR="001B37D2">
        <w:rPr>
          <w:rFonts w:ascii="Times New Roman" w:eastAsia="Times New Roman" w:hAnsi="Times New Roman" w:cs="Times New Roman"/>
          <w:lang w:val="et-EE"/>
        </w:rPr>
        <w:t>ms</w:t>
      </w:r>
      <w:r w:rsidRPr="00C901EC">
        <w:rPr>
          <w:rFonts w:ascii="Times New Roman" w:eastAsia="Times New Roman" w:hAnsi="Times New Roman" w:cs="Times New Roman"/>
          <w:lang w:val="et-EE"/>
        </w:rPr>
        <w:t>.</w:t>
      </w:r>
    </w:p>
    <w:p w14:paraId="3D6F5BE2" w14:textId="71D7D950" w:rsidR="00C901EC" w:rsidRPr="00C901EC" w:rsidRDefault="00FA010C" w:rsidP="00C901EC">
      <w:pPr>
        <w:pStyle w:val="ListParagraph"/>
        <w:numPr>
          <w:ilvl w:val="2"/>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Ehitustööde nõuded hõlmavad nõudeid materjalile, toodetele, märgistusele, pakendile; objekti maksumuse ja projekteerimisega seotud ettekirjutusi, katse-, järelevalve- ja vastuvõtutingimusi, nõudeid kasutamiseeskirjadele; ehitustehnoloogiat ja tehnilisi tingimusi</w:t>
      </w:r>
      <w:r w:rsidR="001B37D2">
        <w:rPr>
          <w:rFonts w:ascii="Times New Roman" w:eastAsia="Times New Roman" w:hAnsi="Times New Roman" w:cs="Times New Roman"/>
          <w:lang w:val="et-EE"/>
        </w:rPr>
        <w:t xml:space="preserve">, CE märgistust ja energiatõhususe </w:t>
      </w:r>
      <w:r w:rsidR="00750DC1">
        <w:rPr>
          <w:rFonts w:ascii="Times New Roman" w:eastAsia="Times New Roman" w:hAnsi="Times New Roman" w:cs="Times New Roman"/>
          <w:lang w:val="et-EE"/>
        </w:rPr>
        <w:t>tunnustust</w:t>
      </w:r>
      <w:r w:rsidRPr="00C901EC">
        <w:rPr>
          <w:rFonts w:ascii="Times New Roman" w:eastAsia="Times New Roman" w:hAnsi="Times New Roman" w:cs="Times New Roman"/>
          <w:lang w:val="et-EE"/>
        </w:rPr>
        <w:t>.</w:t>
      </w:r>
    </w:p>
    <w:p w14:paraId="2645E205" w14:textId="77777777" w:rsidR="00C901EC" w:rsidRPr="00C901EC" w:rsidRDefault="00FA010C" w:rsidP="00C901EC">
      <w:pPr>
        <w:pStyle w:val="ListParagraph"/>
        <w:numPr>
          <w:ilvl w:val="1"/>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Kõigi pakkumiste tagasilükkamine</w:t>
      </w:r>
    </w:p>
    <w:p w14:paraId="0EBE63BC" w14:textId="77777777" w:rsidR="00C901EC" w:rsidRPr="00C901EC" w:rsidRDefault="00FA010C" w:rsidP="00C901EC">
      <w:pPr>
        <w:pStyle w:val="ListParagraph"/>
        <w:numPr>
          <w:ilvl w:val="2"/>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Hankija võib teha kirjaliku otsuse kõigi pakkumiste põhjendatud tagasilükkamise kohta, kui:</w:t>
      </w:r>
    </w:p>
    <w:p w14:paraId="788339B0" w14:textId="77777777" w:rsidR="00C901EC" w:rsidRPr="00C901EC" w:rsidRDefault="00FA010C" w:rsidP="00C901EC">
      <w:pPr>
        <w:pStyle w:val="ListParagraph"/>
        <w:numPr>
          <w:ilvl w:val="3"/>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kõigi pakkumiste hind ületab lepingu eeldatavat maksumust;</w:t>
      </w:r>
    </w:p>
    <w:p w14:paraId="685A701D" w14:textId="77777777" w:rsidR="00C901EC" w:rsidRPr="00C901EC" w:rsidRDefault="00FA010C" w:rsidP="00C901EC">
      <w:pPr>
        <w:pStyle w:val="ListParagraph"/>
        <w:numPr>
          <w:ilvl w:val="3"/>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hankija on objektiivsel ja mittediskrimineerival alusel kõigi pakkumuste tagasilükkamise näinud ette riigihanke alusdokumentides ja see alus on olemas</w:t>
      </w:r>
      <w:r w:rsidR="001F69CF" w:rsidRPr="00C901EC">
        <w:rPr>
          <w:rFonts w:ascii="Times New Roman" w:eastAsia="Times New Roman" w:hAnsi="Times New Roman" w:cs="Times New Roman"/>
          <w:lang w:val="et-EE"/>
        </w:rPr>
        <w:t>;</w:t>
      </w:r>
    </w:p>
    <w:p w14:paraId="6F05411E" w14:textId="77777777" w:rsidR="00C901EC" w:rsidRPr="00C901EC" w:rsidRDefault="001F69CF" w:rsidP="00C901EC">
      <w:pPr>
        <w:pStyle w:val="ListParagraph"/>
        <w:numPr>
          <w:ilvl w:val="3"/>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kui hankijal on tekkinud muu põhjendatud vajadus (RHS § 73 lõike 3 punkt 7).</w:t>
      </w:r>
    </w:p>
    <w:p w14:paraId="35D988E5" w14:textId="2F03BCF0" w:rsidR="00FA010C" w:rsidRPr="00C901EC" w:rsidRDefault="00FA010C" w:rsidP="00C901EC">
      <w:pPr>
        <w:pStyle w:val="ListParagraph"/>
        <w:numPr>
          <w:ilvl w:val="1"/>
          <w:numId w:val="35"/>
        </w:numPr>
        <w:jc w:val="both"/>
        <w:rPr>
          <w:rFonts w:ascii="Times New Roman" w:eastAsia="Times New Roman" w:hAnsi="Times New Roman" w:cs="Times New Roman"/>
          <w:bCs/>
          <w:lang w:val="et-EE"/>
        </w:rPr>
      </w:pPr>
      <w:r w:rsidRPr="00C901EC">
        <w:rPr>
          <w:rFonts w:ascii="Times New Roman" w:eastAsia="Times New Roman" w:hAnsi="Times New Roman" w:cs="Times New Roman"/>
          <w:lang w:val="et-EE"/>
        </w:rPr>
        <w:t xml:space="preserve">Üldjuhul on pakkumuse hindamiskriteeriumiks </w:t>
      </w:r>
      <w:r w:rsidR="00750DC1">
        <w:rPr>
          <w:rFonts w:ascii="Times New Roman" w:eastAsia="Times New Roman" w:hAnsi="Times New Roman" w:cs="Times New Roman"/>
          <w:lang w:val="et-EE"/>
        </w:rPr>
        <w:t>madalam</w:t>
      </w:r>
      <w:r w:rsidRPr="00C901EC">
        <w:rPr>
          <w:rFonts w:ascii="Times New Roman" w:eastAsia="Times New Roman" w:hAnsi="Times New Roman" w:cs="Times New Roman"/>
          <w:lang w:val="et-EE"/>
        </w:rPr>
        <w:t xml:space="preserve"> hind</w:t>
      </w:r>
      <w:r w:rsidR="00750DC1" w:rsidRPr="00750DC1">
        <w:rPr>
          <w:rFonts w:ascii="Times New Roman" w:eastAsia="Times New Roman" w:hAnsi="Times New Roman" w:cs="Times New Roman"/>
          <w:lang w:val="et-EE"/>
        </w:rPr>
        <w:t xml:space="preserve"> </w:t>
      </w:r>
      <w:r w:rsidR="00750DC1">
        <w:rPr>
          <w:rFonts w:ascii="Times New Roman" w:eastAsia="Times New Roman" w:hAnsi="Times New Roman" w:cs="Times New Roman"/>
          <w:lang w:val="et-EE"/>
        </w:rPr>
        <w:t>või optimaalsem lahendus</w:t>
      </w:r>
      <w:r w:rsidRPr="00C901EC">
        <w:rPr>
          <w:rFonts w:ascii="Times New Roman" w:eastAsia="Times New Roman" w:hAnsi="Times New Roman" w:cs="Times New Roman"/>
          <w:lang w:val="et-EE"/>
        </w:rPr>
        <w:t xml:space="preserve">. Kui lisaks madalaimale hinnale on pakkumuse puhul olulised ka muud kriteeriumid (tehnilised näitajad, </w:t>
      </w:r>
      <w:r w:rsidR="00750DC1">
        <w:rPr>
          <w:rFonts w:ascii="Times New Roman" w:eastAsia="Times New Roman" w:hAnsi="Times New Roman" w:cs="Times New Roman"/>
          <w:lang w:val="et-EE"/>
        </w:rPr>
        <w:t xml:space="preserve">parim sobitumine Haigla IT- või meditsiinitehnoloogia lahendusega </w:t>
      </w:r>
      <w:r w:rsidRPr="00C901EC">
        <w:rPr>
          <w:rFonts w:ascii="Times New Roman" w:eastAsia="Times New Roman" w:hAnsi="Times New Roman" w:cs="Times New Roman"/>
          <w:lang w:val="et-EE"/>
        </w:rPr>
        <w:t>, garantiiaeg jne.), siis märgitakse need kriteeriumid ja pakkumuse hindamise kord hankedokumentidesse.</w:t>
      </w:r>
      <w:r w:rsidRPr="00C901EC">
        <w:rPr>
          <w:rFonts w:ascii="Arial" w:eastAsia="Arial" w:hAnsi="Arial" w:cs="Arial"/>
          <w:sz w:val="21"/>
          <w:szCs w:val="21"/>
          <w:highlight w:val="white"/>
          <w:lang w:val="et-EE"/>
        </w:rPr>
        <w:t xml:space="preserve">  </w:t>
      </w:r>
      <w:r w:rsidRPr="00C901EC">
        <w:rPr>
          <w:rFonts w:ascii="Times New Roman" w:eastAsia="Times New Roman" w:hAnsi="Times New Roman" w:cs="Times New Roman"/>
          <w:highlight w:val="white"/>
          <w:lang w:val="et-EE"/>
        </w:rPr>
        <w:t xml:space="preserve">Hankija määrab riigihanke alusdokumentides suhtelise osakaalu, mille ta igale valitud pakkumuste hindamise kriteeriumile </w:t>
      </w:r>
      <w:r w:rsidR="00750DC1">
        <w:rPr>
          <w:rFonts w:ascii="Times New Roman" w:eastAsia="Times New Roman" w:hAnsi="Times New Roman" w:cs="Times New Roman"/>
          <w:highlight w:val="white"/>
          <w:lang w:val="et-EE"/>
        </w:rPr>
        <w:t>otsustamiseks</w:t>
      </w:r>
      <w:r w:rsidRPr="00C901EC">
        <w:rPr>
          <w:rFonts w:ascii="Times New Roman" w:eastAsia="Times New Roman" w:hAnsi="Times New Roman" w:cs="Times New Roman"/>
          <w:highlight w:val="white"/>
          <w:lang w:val="et-EE"/>
        </w:rPr>
        <w:t xml:space="preserve"> sätestab ja </w:t>
      </w:r>
      <w:r w:rsidR="00750DC1">
        <w:rPr>
          <w:rFonts w:ascii="Times New Roman" w:eastAsia="Times New Roman" w:hAnsi="Times New Roman" w:cs="Times New Roman"/>
          <w:highlight w:val="white"/>
          <w:lang w:val="et-EE"/>
        </w:rPr>
        <w:t>nende summaarne tulemus on paremusjärjekorra seadmise aluseks</w:t>
      </w:r>
      <w:r w:rsidRPr="00C901EC">
        <w:rPr>
          <w:rFonts w:ascii="Times New Roman" w:eastAsia="Times New Roman" w:hAnsi="Times New Roman" w:cs="Times New Roman"/>
          <w:highlight w:val="white"/>
          <w:lang w:val="et-EE"/>
        </w:rPr>
        <w:t>.</w:t>
      </w:r>
    </w:p>
    <w:p w14:paraId="39182262" w14:textId="75659114" w:rsidR="00B93342" w:rsidRPr="003A022B" w:rsidRDefault="00B93342" w:rsidP="00FA010C">
      <w:pPr>
        <w:jc w:val="both"/>
        <w:rPr>
          <w:rFonts w:ascii="Times New Roman" w:eastAsia="Times New Roman" w:hAnsi="Times New Roman" w:cs="Times New Roman"/>
          <w:lang w:val="et-EE"/>
        </w:rPr>
      </w:pPr>
    </w:p>
    <w:p w14:paraId="1E2DDB9A" w14:textId="677D1CF3" w:rsidR="00750DC1" w:rsidRPr="00750DC1" w:rsidRDefault="00B93342" w:rsidP="00750DC1">
      <w:pPr>
        <w:pStyle w:val="Heading1"/>
        <w:numPr>
          <w:ilvl w:val="0"/>
          <w:numId w:val="21"/>
        </w:numPr>
        <w:rPr>
          <w:rFonts w:eastAsia="Times New Roman"/>
        </w:rPr>
      </w:pPr>
      <w:bookmarkStart w:id="10" w:name="_Toc167217715"/>
      <w:r w:rsidRPr="003A022B">
        <w:rPr>
          <w:rFonts w:eastAsia="Times New Roman"/>
        </w:rPr>
        <w:t>Han</w:t>
      </w:r>
      <w:r w:rsidR="008F2BD4" w:rsidRPr="003A022B">
        <w:rPr>
          <w:rFonts w:eastAsia="Times New Roman"/>
        </w:rPr>
        <w:t>keplaan</w:t>
      </w:r>
      <w:bookmarkEnd w:id="10"/>
    </w:p>
    <w:p w14:paraId="39DB3371" w14:textId="7839C8F0" w:rsidR="00750DC1" w:rsidRDefault="003A022B" w:rsidP="00750DC1">
      <w:pPr>
        <w:pStyle w:val="ListParagraph"/>
        <w:numPr>
          <w:ilvl w:val="1"/>
          <w:numId w:val="38"/>
        </w:numPr>
        <w:jc w:val="both"/>
        <w:rPr>
          <w:rFonts w:ascii="Times New Roman" w:eastAsia="Times New Roman" w:hAnsi="Times New Roman" w:cs="Times New Roman"/>
          <w:lang w:val="et-EE"/>
        </w:rPr>
      </w:pPr>
      <w:r w:rsidRPr="00750DC1">
        <w:rPr>
          <w:rFonts w:ascii="Times New Roman" w:eastAsia="Times New Roman" w:hAnsi="Times New Roman" w:cs="Times New Roman"/>
          <w:lang w:val="et-EE"/>
        </w:rPr>
        <w:t>SA Narva Haigla</w:t>
      </w:r>
      <w:r w:rsidR="00750DC1">
        <w:rPr>
          <w:rFonts w:ascii="Times New Roman" w:eastAsia="Times New Roman" w:hAnsi="Times New Roman" w:cs="Times New Roman"/>
          <w:lang w:val="et-EE"/>
        </w:rPr>
        <w:t xml:space="preserve"> koostab</w:t>
      </w:r>
      <w:r w:rsidRPr="00750DC1">
        <w:rPr>
          <w:rFonts w:ascii="Times New Roman" w:eastAsia="Times New Roman" w:hAnsi="Times New Roman" w:cs="Times New Roman"/>
          <w:lang w:val="et-EE"/>
        </w:rPr>
        <w:t xml:space="preserve"> </w:t>
      </w:r>
      <w:r w:rsidR="00750DC1">
        <w:rPr>
          <w:rFonts w:ascii="Times New Roman" w:eastAsia="Times New Roman" w:hAnsi="Times New Roman" w:cs="Times New Roman"/>
          <w:lang w:val="et-EE"/>
        </w:rPr>
        <w:t>iga-aastaselt, majandusaasta perioodiks,</w:t>
      </w:r>
      <w:r w:rsidRPr="00750DC1">
        <w:rPr>
          <w:rFonts w:ascii="Times New Roman" w:eastAsia="Times New Roman" w:hAnsi="Times New Roman" w:cs="Times New Roman"/>
          <w:lang w:val="et-EE"/>
        </w:rPr>
        <w:t xml:space="preserve"> hangete Hankeplaan</w:t>
      </w:r>
      <w:r w:rsidR="00750DC1">
        <w:rPr>
          <w:rFonts w:ascii="Times New Roman" w:eastAsia="Times New Roman" w:hAnsi="Times New Roman" w:cs="Times New Roman"/>
          <w:lang w:val="et-EE"/>
        </w:rPr>
        <w:t>i</w:t>
      </w:r>
      <w:r w:rsidRPr="00750DC1">
        <w:rPr>
          <w:rFonts w:ascii="Times New Roman" w:eastAsia="Times New Roman" w:hAnsi="Times New Roman" w:cs="Times New Roman"/>
          <w:lang w:val="et-EE"/>
        </w:rPr>
        <w:t xml:space="preserve">, millele lisanduvad kalendriaasta jooksul tekkinud ettenägematud mitteregulaarsed hanked, mis </w:t>
      </w:r>
      <w:r w:rsidR="005521B2">
        <w:rPr>
          <w:rFonts w:ascii="Times New Roman" w:eastAsia="Times New Roman" w:hAnsi="Times New Roman" w:cs="Times New Roman"/>
          <w:lang w:val="et-EE"/>
        </w:rPr>
        <w:t xml:space="preserve">kinnitatakse enne teostust Haigla juhatuse poolt Hankeplaani lisandunud osaks ning seejärel teostatakse hanke eest vastutavate isikute poolt, järgides </w:t>
      </w:r>
      <w:r w:rsidRPr="00750DC1">
        <w:rPr>
          <w:rFonts w:ascii="Times New Roman" w:eastAsia="Times New Roman" w:hAnsi="Times New Roman" w:cs="Times New Roman"/>
          <w:lang w:val="et-EE"/>
        </w:rPr>
        <w:t>SA Narva Haigla kinnitatud eelarve</w:t>
      </w:r>
      <w:r w:rsidR="005521B2">
        <w:rPr>
          <w:rFonts w:ascii="Times New Roman" w:eastAsia="Times New Roman" w:hAnsi="Times New Roman" w:cs="Times New Roman"/>
          <w:lang w:val="et-EE"/>
        </w:rPr>
        <w:t xml:space="preserve"> piirsummasid.</w:t>
      </w:r>
    </w:p>
    <w:p w14:paraId="2D9D2F37" w14:textId="77777777" w:rsidR="006532E6" w:rsidRDefault="003A022B" w:rsidP="003A022B">
      <w:pPr>
        <w:pStyle w:val="ListParagraph"/>
        <w:numPr>
          <w:ilvl w:val="1"/>
          <w:numId w:val="38"/>
        </w:numPr>
        <w:jc w:val="both"/>
        <w:rPr>
          <w:rFonts w:ascii="Times New Roman" w:eastAsia="Times New Roman" w:hAnsi="Times New Roman" w:cs="Times New Roman"/>
          <w:lang w:val="et-EE"/>
        </w:rPr>
      </w:pPr>
      <w:r w:rsidRPr="00750DC1">
        <w:rPr>
          <w:rFonts w:ascii="Times New Roman" w:eastAsia="Times New Roman" w:hAnsi="Times New Roman" w:cs="Times New Roman"/>
          <w:lang w:val="et-EE"/>
        </w:rPr>
        <w:t>Struktuuriüksu</w:t>
      </w:r>
      <w:r w:rsidR="005521B2">
        <w:rPr>
          <w:rFonts w:ascii="Times New Roman" w:eastAsia="Times New Roman" w:hAnsi="Times New Roman" w:cs="Times New Roman"/>
          <w:lang w:val="et-EE"/>
        </w:rPr>
        <w:t>ste juhid</w:t>
      </w:r>
      <w:r w:rsidRPr="00750DC1">
        <w:rPr>
          <w:rFonts w:ascii="Times New Roman" w:eastAsia="Times New Roman" w:hAnsi="Times New Roman" w:cs="Times New Roman"/>
          <w:lang w:val="et-EE"/>
        </w:rPr>
        <w:t xml:space="preserve"> esitatav</w:t>
      </w:r>
      <w:r w:rsidR="005521B2">
        <w:rPr>
          <w:rFonts w:ascii="Times New Roman" w:eastAsia="Times New Roman" w:hAnsi="Times New Roman" w:cs="Times New Roman"/>
          <w:lang w:val="et-EE"/>
        </w:rPr>
        <w:t>ad</w:t>
      </w:r>
      <w:r w:rsidRPr="00750DC1">
        <w:rPr>
          <w:rFonts w:ascii="Times New Roman" w:eastAsia="Times New Roman" w:hAnsi="Times New Roman" w:cs="Times New Roman"/>
          <w:lang w:val="et-EE"/>
        </w:rPr>
        <w:t xml:space="preserve"> hankeplaani</w:t>
      </w:r>
      <w:r w:rsidR="005521B2">
        <w:rPr>
          <w:rFonts w:ascii="Times New Roman" w:eastAsia="Times New Roman" w:hAnsi="Times New Roman" w:cs="Times New Roman"/>
          <w:lang w:val="et-EE"/>
        </w:rPr>
        <w:t xml:space="preserve"> sisendid üldjuhul majandusaastale eelneva aasta viimases kvartalis</w:t>
      </w:r>
      <w:r w:rsidR="006532E6">
        <w:rPr>
          <w:rFonts w:ascii="Times New Roman" w:eastAsia="Times New Roman" w:hAnsi="Times New Roman" w:cs="Times New Roman"/>
          <w:lang w:val="et-EE"/>
        </w:rPr>
        <w:t xml:space="preserve"> kogu 12 kuu perioodi kohta koos prioriteetsuse ja selle selgitusega</w:t>
      </w:r>
      <w:r w:rsidRPr="00750DC1">
        <w:rPr>
          <w:rFonts w:ascii="Times New Roman" w:eastAsia="Times New Roman" w:hAnsi="Times New Roman" w:cs="Times New Roman"/>
          <w:lang w:val="et-EE"/>
        </w:rPr>
        <w:t xml:space="preserve">. </w:t>
      </w:r>
      <w:r w:rsidR="006532E6">
        <w:rPr>
          <w:rFonts w:ascii="Times New Roman" w:eastAsia="Times New Roman" w:hAnsi="Times New Roman" w:cs="Times New Roman"/>
          <w:lang w:val="et-EE"/>
        </w:rPr>
        <w:t xml:space="preserve">Finantsteenistuse juht koondab taotlused hankeplaaniks. </w:t>
      </w:r>
      <w:r w:rsidRPr="00750DC1">
        <w:rPr>
          <w:rFonts w:ascii="Times New Roman" w:eastAsia="Times New Roman" w:hAnsi="Times New Roman" w:cs="Times New Roman"/>
          <w:lang w:val="et-EE"/>
        </w:rPr>
        <w:t xml:space="preserve">Hankeplaani koostamisel </w:t>
      </w:r>
      <w:r w:rsidR="006532E6">
        <w:rPr>
          <w:rFonts w:ascii="Times New Roman" w:eastAsia="Times New Roman" w:hAnsi="Times New Roman" w:cs="Times New Roman"/>
          <w:lang w:val="et-EE"/>
        </w:rPr>
        <w:t>lähtutakse</w:t>
      </w:r>
      <w:r w:rsidRPr="00750DC1">
        <w:rPr>
          <w:rFonts w:ascii="Times New Roman" w:eastAsia="Times New Roman" w:hAnsi="Times New Roman" w:cs="Times New Roman"/>
          <w:lang w:val="et-EE"/>
        </w:rPr>
        <w:t xml:space="preserve"> SA </w:t>
      </w:r>
      <w:r w:rsidRPr="00750DC1">
        <w:rPr>
          <w:rFonts w:ascii="Times New Roman" w:eastAsia="Times New Roman" w:hAnsi="Times New Roman" w:cs="Times New Roman"/>
          <w:lang w:val="et-EE"/>
        </w:rPr>
        <w:lastRenderedPageBreak/>
        <w:t xml:space="preserve">Narva Haigla kinnitatud kalendriaasta eelarvest. Hangete maksumused </w:t>
      </w:r>
      <w:r w:rsidR="006532E6">
        <w:rPr>
          <w:rFonts w:ascii="Times New Roman" w:eastAsia="Times New Roman" w:hAnsi="Times New Roman" w:cs="Times New Roman"/>
          <w:lang w:val="et-EE"/>
        </w:rPr>
        <w:t>esitatakse eurodes, võivad</w:t>
      </w:r>
      <w:r w:rsidRPr="00750DC1">
        <w:rPr>
          <w:rFonts w:ascii="Times New Roman" w:eastAsia="Times New Roman" w:hAnsi="Times New Roman" w:cs="Times New Roman"/>
          <w:lang w:val="et-EE"/>
        </w:rPr>
        <w:t xml:space="preserve"> ol</w:t>
      </w:r>
      <w:r w:rsidR="006532E6">
        <w:rPr>
          <w:rFonts w:ascii="Times New Roman" w:eastAsia="Times New Roman" w:hAnsi="Times New Roman" w:cs="Times New Roman"/>
          <w:lang w:val="et-EE"/>
        </w:rPr>
        <w:t>la</w:t>
      </w:r>
      <w:r w:rsidRPr="00750DC1">
        <w:rPr>
          <w:rFonts w:ascii="Times New Roman" w:eastAsia="Times New Roman" w:hAnsi="Times New Roman" w:cs="Times New Roman"/>
          <w:lang w:val="et-EE"/>
        </w:rPr>
        <w:t xml:space="preserve"> orienteeruvad</w:t>
      </w:r>
      <w:r w:rsidR="006532E6">
        <w:rPr>
          <w:rFonts w:ascii="Times New Roman" w:eastAsia="Times New Roman" w:hAnsi="Times New Roman" w:cs="Times New Roman"/>
          <w:lang w:val="et-EE"/>
        </w:rPr>
        <w:t xml:space="preserve">, kui ei ole võimalik teostada turu-uuringut </w:t>
      </w:r>
      <w:r w:rsidRPr="00750DC1">
        <w:rPr>
          <w:rFonts w:ascii="Times New Roman" w:eastAsia="Times New Roman" w:hAnsi="Times New Roman" w:cs="Times New Roman"/>
          <w:lang w:val="et-EE"/>
        </w:rPr>
        <w:t xml:space="preserve">ning </w:t>
      </w:r>
      <w:r w:rsidR="006532E6">
        <w:rPr>
          <w:rFonts w:ascii="Times New Roman" w:eastAsia="Times New Roman" w:hAnsi="Times New Roman" w:cs="Times New Roman"/>
          <w:lang w:val="et-EE"/>
        </w:rPr>
        <w:t>mitte sisaldama</w:t>
      </w:r>
      <w:r w:rsidRPr="00750DC1">
        <w:rPr>
          <w:rFonts w:ascii="Times New Roman" w:eastAsia="Times New Roman" w:hAnsi="Times New Roman" w:cs="Times New Roman"/>
          <w:lang w:val="et-EE"/>
        </w:rPr>
        <w:t xml:space="preserve"> käibemaksu</w:t>
      </w:r>
      <w:r w:rsidR="006532E6">
        <w:rPr>
          <w:rFonts w:ascii="Times New Roman" w:eastAsia="Times New Roman" w:hAnsi="Times New Roman" w:cs="Times New Roman"/>
          <w:lang w:val="et-EE"/>
        </w:rPr>
        <w:t xml:space="preserve">. </w:t>
      </w:r>
    </w:p>
    <w:p w14:paraId="7CB34CBD" w14:textId="77777777" w:rsidR="006532E6" w:rsidRDefault="003A022B" w:rsidP="006532E6">
      <w:pPr>
        <w:pStyle w:val="ListParagraph"/>
        <w:numPr>
          <w:ilvl w:val="1"/>
          <w:numId w:val="38"/>
        </w:numPr>
        <w:jc w:val="both"/>
        <w:rPr>
          <w:rFonts w:ascii="Times New Roman" w:eastAsia="Times New Roman" w:hAnsi="Times New Roman" w:cs="Times New Roman"/>
          <w:lang w:val="et-EE"/>
        </w:rPr>
      </w:pPr>
      <w:r w:rsidRPr="006532E6">
        <w:rPr>
          <w:rFonts w:ascii="Times New Roman" w:eastAsia="Times New Roman" w:hAnsi="Times New Roman" w:cs="Times New Roman"/>
          <w:lang w:val="et-EE"/>
        </w:rPr>
        <w:t>Hankeplaani ettepaneku</w:t>
      </w:r>
      <w:r w:rsidR="006532E6">
        <w:rPr>
          <w:rFonts w:ascii="Times New Roman" w:eastAsia="Times New Roman" w:hAnsi="Times New Roman" w:cs="Times New Roman"/>
          <w:lang w:val="et-EE"/>
        </w:rPr>
        <w:t>d</w:t>
      </w:r>
      <w:r w:rsidRPr="006532E6">
        <w:rPr>
          <w:rFonts w:ascii="Times New Roman" w:eastAsia="Times New Roman" w:hAnsi="Times New Roman" w:cs="Times New Roman"/>
          <w:lang w:val="et-EE"/>
        </w:rPr>
        <w:t xml:space="preserve"> vorm</w:t>
      </w:r>
      <w:r w:rsidR="006532E6">
        <w:rPr>
          <w:rFonts w:ascii="Times New Roman" w:eastAsia="Times New Roman" w:hAnsi="Times New Roman" w:cs="Times New Roman"/>
          <w:lang w:val="et-EE"/>
        </w:rPr>
        <w:t>istatakse vastavalt</w:t>
      </w:r>
      <w:r w:rsidRPr="006532E6">
        <w:rPr>
          <w:rFonts w:ascii="Times New Roman" w:eastAsia="Times New Roman" w:hAnsi="Times New Roman" w:cs="Times New Roman"/>
          <w:lang w:val="et-EE"/>
        </w:rPr>
        <w:t xml:space="preserve">  Lisa 1</w:t>
      </w:r>
      <w:r w:rsidR="006532E6">
        <w:rPr>
          <w:rFonts w:ascii="Times New Roman" w:eastAsia="Times New Roman" w:hAnsi="Times New Roman" w:cs="Times New Roman"/>
          <w:lang w:val="et-EE"/>
        </w:rPr>
        <w:t>-le.</w:t>
      </w:r>
    </w:p>
    <w:p w14:paraId="159FC483" w14:textId="77777777" w:rsidR="006532E6" w:rsidRDefault="003A022B" w:rsidP="006532E6">
      <w:pPr>
        <w:pStyle w:val="ListParagraph"/>
        <w:numPr>
          <w:ilvl w:val="1"/>
          <w:numId w:val="38"/>
        </w:numPr>
        <w:jc w:val="both"/>
        <w:rPr>
          <w:rFonts w:ascii="Times New Roman" w:eastAsia="Times New Roman" w:hAnsi="Times New Roman" w:cs="Times New Roman"/>
          <w:lang w:val="et-EE"/>
        </w:rPr>
      </w:pPr>
      <w:r w:rsidRPr="006532E6">
        <w:rPr>
          <w:rFonts w:ascii="Times New Roman" w:eastAsia="Times New Roman" w:hAnsi="Times New Roman" w:cs="Times New Roman"/>
          <w:lang w:val="et-EE"/>
        </w:rPr>
        <w:t xml:space="preserve">Ettepanekuid juhatusele ebaregulaarseteks/ühekordseteks hangeteks teevad struktuuriüksuste </w:t>
      </w:r>
      <w:r w:rsidR="006532E6">
        <w:rPr>
          <w:rFonts w:ascii="Times New Roman" w:eastAsia="Times New Roman" w:hAnsi="Times New Roman" w:cs="Times New Roman"/>
          <w:lang w:val="et-EE"/>
        </w:rPr>
        <w:t>juhid või nende poolt volitatud isikud</w:t>
      </w:r>
      <w:r w:rsidRPr="006532E6">
        <w:rPr>
          <w:rFonts w:ascii="Times New Roman" w:eastAsia="Times New Roman" w:hAnsi="Times New Roman" w:cs="Times New Roman"/>
          <w:lang w:val="et-EE"/>
        </w:rPr>
        <w:t>.</w:t>
      </w:r>
    </w:p>
    <w:p w14:paraId="009D2019" w14:textId="77777777" w:rsidR="006532E6" w:rsidRDefault="006532E6" w:rsidP="003A022B">
      <w:pPr>
        <w:pStyle w:val="ListParagraph"/>
        <w:numPr>
          <w:ilvl w:val="1"/>
          <w:numId w:val="38"/>
        </w:numPr>
        <w:jc w:val="both"/>
        <w:rPr>
          <w:rFonts w:ascii="Times New Roman" w:eastAsia="Times New Roman" w:hAnsi="Times New Roman" w:cs="Times New Roman"/>
          <w:lang w:val="et-EE"/>
        </w:rPr>
      </w:pPr>
      <w:r>
        <w:rPr>
          <w:rFonts w:ascii="Times New Roman" w:eastAsia="Times New Roman" w:hAnsi="Times New Roman" w:cs="Times New Roman"/>
          <w:lang w:val="et-EE"/>
        </w:rPr>
        <w:t>H</w:t>
      </w:r>
      <w:r w:rsidR="003A022B" w:rsidRPr="006532E6">
        <w:rPr>
          <w:rFonts w:ascii="Times New Roman" w:eastAsia="Times New Roman" w:hAnsi="Times New Roman" w:cs="Times New Roman"/>
          <w:lang w:val="et-EE"/>
        </w:rPr>
        <w:t>ankeplaani täitmise</w:t>
      </w:r>
      <w:r>
        <w:rPr>
          <w:rFonts w:ascii="Times New Roman" w:eastAsia="Times New Roman" w:hAnsi="Times New Roman" w:cs="Times New Roman"/>
          <w:lang w:val="et-EE"/>
        </w:rPr>
        <w:t xml:space="preserve"> eest vastutavad</w:t>
      </w:r>
      <w:r w:rsidRPr="006532E6">
        <w:rPr>
          <w:rFonts w:ascii="Times New Roman" w:eastAsia="Times New Roman" w:hAnsi="Times New Roman" w:cs="Times New Roman"/>
          <w:lang w:val="et-EE"/>
        </w:rPr>
        <w:t xml:space="preserve"> hankija vastutav</w:t>
      </w:r>
      <w:r>
        <w:rPr>
          <w:rFonts w:ascii="Times New Roman" w:eastAsia="Times New Roman" w:hAnsi="Times New Roman" w:cs="Times New Roman"/>
          <w:lang w:val="et-EE"/>
        </w:rPr>
        <w:t>ad</w:t>
      </w:r>
      <w:r w:rsidRPr="006532E6">
        <w:rPr>
          <w:rFonts w:ascii="Times New Roman" w:eastAsia="Times New Roman" w:hAnsi="Times New Roman" w:cs="Times New Roman"/>
          <w:lang w:val="et-EE"/>
        </w:rPr>
        <w:t xml:space="preserve"> isik</w:t>
      </w:r>
      <w:r>
        <w:rPr>
          <w:rFonts w:ascii="Times New Roman" w:eastAsia="Times New Roman" w:hAnsi="Times New Roman" w:cs="Times New Roman"/>
          <w:lang w:val="et-EE"/>
        </w:rPr>
        <w:t>ud</w:t>
      </w:r>
      <w:r w:rsidRPr="006532E6">
        <w:rPr>
          <w:rFonts w:ascii="Times New Roman" w:eastAsia="Times New Roman" w:hAnsi="Times New Roman" w:cs="Times New Roman"/>
          <w:lang w:val="et-EE"/>
        </w:rPr>
        <w:t xml:space="preserve"> </w:t>
      </w:r>
      <w:r>
        <w:rPr>
          <w:rFonts w:ascii="Times New Roman" w:eastAsia="Times New Roman" w:hAnsi="Times New Roman" w:cs="Times New Roman"/>
          <w:lang w:val="et-EE"/>
        </w:rPr>
        <w:t>enda struktuuriüksuse piires, järgides Hankeplaanis kokkulepitud väljakuulutamise ajakava</w:t>
      </w:r>
      <w:r w:rsidR="003A022B" w:rsidRPr="006532E6">
        <w:rPr>
          <w:rFonts w:ascii="Times New Roman" w:eastAsia="Times New Roman" w:hAnsi="Times New Roman" w:cs="Times New Roman"/>
          <w:lang w:val="et-EE"/>
        </w:rPr>
        <w:t>. Kui hanke väljakuulutami</w:t>
      </w:r>
      <w:r>
        <w:rPr>
          <w:rFonts w:ascii="Times New Roman" w:eastAsia="Times New Roman" w:hAnsi="Times New Roman" w:cs="Times New Roman"/>
          <w:lang w:val="et-EE"/>
        </w:rPr>
        <w:t xml:space="preserve">se tähtaeg </w:t>
      </w:r>
      <w:r w:rsidR="003A022B" w:rsidRPr="006532E6">
        <w:rPr>
          <w:rFonts w:ascii="Times New Roman" w:eastAsia="Times New Roman" w:hAnsi="Times New Roman" w:cs="Times New Roman"/>
          <w:lang w:val="et-EE"/>
        </w:rPr>
        <w:t xml:space="preserve">lükkub edasi või muutuvad hanketingimused, esitab </w:t>
      </w:r>
      <w:r>
        <w:rPr>
          <w:rFonts w:ascii="Times New Roman" w:eastAsia="Times New Roman" w:hAnsi="Times New Roman" w:cs="Times New Roman"/>
          <w:lang w:val="et-EE"/>
        </w:rPr>
        <w:t xml:space="preserve">hankija </w:t>
      </w:r>
      <w:r w:rsidR="003A022B" w:rsidRPr="006532E6">
        <w:rPr>
          <w:rFonts w:ascii="Times New Roman" w:eastAsia="Times New Roman" w:hAnsi="Times New Roman" w:cs="Times New Roman"/>
          <w:lang w:val="et-EE"/>
        </w:rPr>
        <w:t>vastutav isik juhatusele selgituse hankeplaani muutmise ettepanekuga</w:t>
      </w:r>
      <w:r>
        <w:rPr>
          <w:rFonts w:ascii="Times New Roman" w:eastAsia="Times New Roman" w:hAnsi="Times New Roman" w:cs="Times New Roman"/>
          <w:lang w:val="et-EE"/>
        </w:rPr>
        <w:t xml:space="preserve"> mitte hiljem, kui 5 tööpäeva jooksul</w:t>
      </w:r>
      <w:r w:rsidR="003A022B" w:rsidRPr="006532E6">
        <w:rPr>
          <w:rFonts w:ascii="Times New Roman" w:eastAsia="Times New Roman" w:hAnsi="Times New Roman" w:cs="Times New Roman"/>
          <w:lang w:val="et-EE"/>
        </w:rPr>
        <w:t>. Hankeplaani muudatused kinnitab SA Narva Haigla juhatus.</w:t>
      </w:r>
    </w:p>
    <w:p w14:paraId="54159F80" w14:textId="77777777" w:rsidR="003E7593" w:rsidRDefault="003A022B" w:rsidP="003A022B">
      <w:pPr>
        <w:pStyle w:val="ListParagraph"/>
        <w:numPr>
          <w:ilvl w:val="1"/>
          <w:numId w:val="38"/>
        </w:numPr>
        <w:jc w:val="both"/>
        <w:rPr>
          <w:rFonts w:ascii="Times New Roman" w:eastAsia="Times New Roman" w:hAnsi="Times New Roman" w:cs="Times New Roman"/>
          <w:lang w:val="et-EE"/>
        </w:rPr>
      </w:pPr>
      <w:r w:rsidRPr="006532E6">
        <w:rPr>
          <w:rFonts w:ascii="Times New Roman" w:eastAsia="Times New Roman" w:hAnsi="Times New Roman" w:cs="Times New Roman"/>
          <w:lang w:val="et-EE"/>
        </w:rPr>
        <w:t>RHR-</w:t>
      </w:r>
      <w:proofErr w:type="spellStart"/>
      <w:r w:rsidRPr="006532E6">
        <w:rPr>
          <w:rFonts w:ascii="Times New Roman" w:eastAsia="Times New Roman" w:hAnsi="Times New Roman" w:cs="Times New Roman"/>
          <w:lang w:val="et-EE"/>
        </w:rPr>
        <w:t>is</w:t>
      </w:r>
      <w:proofErr w:type="spellEnd"/>
      <w:r w:rsidRPr="006532E6">
        <w:rPr>
          <w:rFonts w:ascii="Times New Roman" w:eastAsia="Times New Roman" w:hAnsi="Times New Roman" w:cs="Times New Roman"/>
          <w:lang w:val="et-EE"/>
        </w:rPr>
        <w:t xml:space="preserve"> läbiviidavate hangete hankeplaan on avalik. Kantselei avaldab hankeplaani </w:t>
      </w:r>
      <w:r w:rsidR="003E7593">
        <w:rPr>
          <w:rFonts w:ascii="Times New Roman" w:eastAsia="Times New Roman" w:hAnsi="Times New Roman" w:cs="Times New Roman"/>
          <w:lang w:val="et-EE"/>
        </w:rPr>
        <w:t>Haigla</w:t>
      </w:r>
      <w:r w:rsidRPr="006532E6">
        <w:rPr>
          <w:rFonts w:ascii="Times New Roman" w:eastAsia="Times New Roman" w:hAnsi="Times New Roman" w:cs="Times New Roman"/>
          <w:lang w:val="et-EE"/>
        </w:rPr>
        <w:t xml:space="preserve"> </w:t>
      </w:r>
      <w:r w:rsidR="003E7593">
        <w:rPr>
          <w:rFonts w:ascii="Times New Roman" w:eastAsia="Times New Roman" w:hAnsi="Times New Roman" w:cs="Times New Roman"/>
          <w:lang w:val="et-EE"/>
        </w:rPr>
        <w:t>kodu</w:t>
      </w:r>
      <w:r w:rsidRPr="006532E6">
        <w:rPr>
          <w:rFonts w:ascii="Times New Roman" w:eastAsia="Times New Roman" w:hAnsi="Times New Roman" w:cs="Times New Roman"/>
          <w:lang w:val="et-EE"/>
        </w:rPr>
        <w:t xml:space="preserve">lehel </w:t>
      </w:r>
      <w:r w:rsidR="003E7593">
        <w:rPr>
          <w:rFonts w:ascii="Times New Roman" w:eastAsia="Times New Roman" w:hAnsi="Times New Roman" w:cs="Times New Roman"/>
          <w:lang w:val="et-EE"/>
        </w:rPr>
        <w:t>hiljemalt teisel tööpäeval</w:t>
      </w:r>
      <w:r w:rsidRPr="006532E6">
        <w:rPr>
          <w:rFonts w:ascii="Times New Roman" w:eastAsia="Times New Roman" w:hAnsi="Times New Roman" w:cs="Times New Roman"/>
          <w:lang w:val="et-EE"/>
        </w:rPr>
        <w:t xml:space="preserve"> pärast hankeplaani jõustumis</w:t>
      </w:r>
      <w:r w:rsidR="003E7593">
        <w:rPr>
          <w:rFonts w:ascii="Times New Roman" w:eastAsia="Times New Roman" w:hAnsi="Times New Roman" w:cs="Times New Roman"/>
          <w:lang w:val="et-EE"/>
        </w:rPr>
        <w:t>e -</w:t>
      </w:r>
      <w:r w:rsidRPr="006532E6">
        <w:rPr>
          <w:rFonts w:ascii="Times New Roman" w:eastAsia="Times New Roman" w:hAnsi="Times New Roman" w:cs="Times New Roman"/>
          <w:lang w:val="et-EE"/>
        </w:rPr>
        <w:t xml:space="preserve"> </w:t>
      </w:r>
      <w:r w:rsidR="003E7593">
        <w:rPr>
          <w:rFonts w:ascii="Times New Roman" w:eastAsia="Times New Roman" w:hAnsi="Times New Roman" w:cs="Times New Roman"/>
          <w:lang w:val="et-EE"/>
        </w:rPr>
        <w:t>või</w:t>
      </w:r>
      <w:r w:rsidRPr="006532E6">
        <w:rPr>
          <w:rFonts w:ascii="Times New Roman" w:eastAsia="Times New Roman" w:hAnsi="Times New Roman" w:cs="Times New Roman"/>
          <w:lang w:val="et-EE"/>
        </w:rPr>
        <w:t xml:space="preserve"> hankeplaani muutmis</w:t>
      </w:r>
      <w:r w:rsidR="003E7593">
        <w:rPr>
          <w:rFonts w:ascii="Times New Roman" w:eastAsia="Times New Roman" w:hAnsi="Times New Roman" w:cs="Times New Roman"/>
          <w:lang w:val="et-EE"/>
        </w:rPr>
        <w:t>e otsust</w:t>
      </w:r>
      <w:r w:rsidRPr="006532E6">
        <w:rPr>
          <w:rFonts w:ascii="Times New Roman" w:eastAsia="Times New Roman" w:hAnsi="Times New Roman" w:cs="Times New Roman"/>
          <w:lang w:val="et-EE"/>
        </w:rPr>
        <w:t xml:space="preserve"> </w:t>
      </w:r>
      <w:r w:rsidR="003E7593">
        <w:rPr>
          <w:rFonts w:ascii="Times New Roman" w:eastAsia="Times New Roman" w:hAnsi="Times New Roman" w:cs="Times New Roman"/>
          <w:lang w:val="et-EE"/>
        </w:rPr>
        <w:t>st.</w:t>
      </w:r>
      <w:r w:rsidRPr="006532E6">
        <w:rPr>
          <w:rFonts w:ascii="Times New Roman" w:eastAsia="Times New Roman" w:hAnsi="Times New Roman" w:cs="Times New Roman"/>
          <w:lang w:val="et-EE"/>
        </w:rPr>
        <w:t xml:space="preserve"> pärast seda, kui juhatus on selle kinnitanud. Üldjuhul avaldatakse Hankeplaan mitte hiljem kui </w:t>
      </w:r>
      <w:r w:rsidR="003E7593">
        <w:rPr>
          <w:rFonts w:ascii="Times New Roman" w:eastAsia="Times New Roman" w:hAnsi="Times New Roman" w:cs="Times New Roman"/>
          <w:lang w:val="et-EE"/>
        </w:rPr>
        <w:t>jaanuari kolmanda nädala viimane tööpäevaks.</w:t>
      </w:r>
    </w:p>
    <w:p w14:paraId="53DA3A94" w14:textId="5C94D3A8" w:rsidR="003A022B" w:rsidRPr="003E7593" w:rsidRDefault="003A022B" w:rsidP="003A022B">
      <w:pPr>
        <w:pStyle w:val="ListParagraph"/>
        <w:numPr>
          <w:ilvl w:val="1"/>
          <w:numId w:val="38"/>
        </w:numPr>
        <w:jc w:val="both"/>
        <w:rPr>
          <w:rFonts w:ascii="Times New Roman" w:eastAsia="Times New Roman" w:hAnsi="Times New Roman" w:cs="Times New Roman"/>
          <w:lang w:val="et-EE"/>
        </w:rPr>
      </w:pPr>
      <w:r w:rsidRPr="003E7593">
        <w:rPr>
          <w:rFonts w:ascii="Times New Roman" w:eastAsia="Times New Roman" w:hAnsi="Times New Roman" w:cs="Times New Roman"/>
          <w:lang w:val="et-EE"/>
        </w:rPr>
        <w:t xml:space="preserve">Hanked, mille eeldatav maksumus on väiksem kui RHS-s sätestatud piirmäär (väikeostud), on organisatsiooni </w:t>
      </w:r>
      <w:proofErr w:type="spellStart"/>
      <w:r w:rsidRPr="003E7593">
        <w:rPr>
          <w:rFonts w:ascii="Times New Roman" w:eastAsia="Times New Roman" w:hAnsi="Times New Roman" w:cs="Times New Roman"/>
          <w:lang w:val="et-EE"/>
        </w:rPr>
        <w:t>sisedokument</w:t>
      </w:r>
      <w:proofErr w:type="spellEnd"/>
      <w:r w:rsidRPr="003E7593">
        <w:rPr>
          <w:rFonts w:ascii="Times New Roman" w:eastAsia="Times New Roman" w:hAnsi="Times New Roman" w:cs="Times New Roman"/>
          <w:lang w:val="et-EE"/>
        </w:rPr>
        <w:t xml:space="preserve"> ning Haigla ei ole kohustatud informatsiooni väikeostude kohta avaldama. </w:t>
      </w:r>
    </w:p>
    <w:p w14:paraId="4ED1A95D" w14:textId="77777777" w:rsidR="003A022B" w:rsidRPr="003A022B" w:rsidRDefault="003A022B" w:rsidP="003A022B">
      <w:pPr>
        <w:rPr>
          <w:lang w:val="et-EE"/>
        </w:rPr>
      </w:pPr>
    </w:p>
    <w:p w14:paraId="44E9E518" w14:textId="093B35BE" w:rsidR="003A022B" w:rsidRPr="003A022B" w:rsidRDefault="00B93342" w:rsidP="003A022B">
      <w:pPr>
        <w:pStyle w:val="Heading1"/>
        <w:numPr>
          <w:ilvl w:val="0"/>
          <w:numId w:val="21"/>
        </w:numPr>
        <w:rPr>
          <w:rFonts w:eastAsia="Times New Roman"/>
        </w:rPr>
      </w:pPr>
      <w:r w:rsidRPr="003A022B">
        <w:rPr>
          <w:rFonts w:eastAsia="Times New Roman"/>
        </w:rPr>
        <w:t xml:space="preserve"> </w:t>
      </w:r>
      <w:bookmarkStart w:id="11" w:name="_Toc167217716"/>
      <w:bookmarkStart w:id="12" w:name="_Hlk70058627"/>
      <w:r w:rsidR="003A022B" w:rsidRPr="003A022B">
        <w:rPr>
          <w:rFonts w:eastAsia="Times New Roman"/>
        </w:rPr>
        <w:t>Dokumendi muudatuste register</w:t>
      </w:r>
      <w:bookmarkEnd w:id="11"/>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899"/>
        <w:gridCol w:w="720"/>
        <w:gridCol w:w="900"/>
        <w:gridCol w:w="1260"/>
        <w:gridCol w:w="1440"/>
        <w:gridCol w:w="3779"/>
      </w:tblGrid>
      <w:tr w:rsidR="003A022B" w:rsidRPr="003A022B" w14:paraId="1E30A8F5" w14:textId="77777777" w:rsidTr="005B467D">
        <w:trPr>
          <w:cantSplit/>
        </w:trPr>
        <w:tc>
          <w:tcPr>
            <w:tcW w:w="1546" w:type="dxa"/>
            <w:gridSpan w:val="2"/>
            <w:tcBorders>
              <w:top w:val="single" w:sz="4" w:space="0" w:color="auto"/>
              <w:left w:val="single" w:sz="4" w:space="0" w:color="auto"/>
              <w:bottom w:val="single" w:sz="4" w:space="0" w:color="auto"/>
              <w:right w:val="single" w:sz="4" w:space="0" w:color="auto"/>
            </w:tcBorders>
            <w:hideMark/>
          </w:tcPr>
          <w:p w14:paraId="5C0691B9" w14:textId="77777777" w:rsidR="003A022B" w:rsidRPr="003A022B" w:rsidRDefault="003A022B" w:rsidP="003A022B">
            <w:pPr>
              <w:jc w:val="center"/>
              <w:rPr>
                <w:rFonts w:ascii="Times New Roman" w:eastAsia="Calibri" w:hAnsi="Times New Roman" w:cs="Times New Roman"/>
                <w:sz w:val="18"/>
                <w:szCs w:val="18"/>
                <w:lang w:val="et-EE"/>
              </w:rPr>
            </w:pPr>
            <w:r w:rsidRPr="003A022B">
              <w:rPr>
                <w:rFonts w:ascii="Times New Roman" w:eastAsia="Calibri" w:hAnsi="Times New Roman" w:cs="Times New Roman"/>
                <w:sz w:val="18"/>
                <w:szCs w:val="18"/>
                <w:lang w:val="et-EE"/>
              </w:rPr>
              <w:t>vana</w:t>
            </w:r>
          </w:p>
        </w:tc>
        <w:tc>
          <w:tcPr>
            <w:tcW w:w="1620" w:type="dxa"/>
            <w:gridSpan w:val="2"/>
            <w:tcBorders>
              <w:top w:val="single" w:sz="4" w:space="0" w:color="auto"/>
              <w:left w:val="single" w:sz="4" w:space="0" w:color="auto"/>
              <w:bottom w:val="single" w:sz="4" w:space="0" w:color="auto"/>
              <w:right w:val="single" w:sz="4" w:space="0" w:color="auto"/>
            </w:tcBorders>
            <w:hideMark/>
          </w:tcPr>
          <w:p w14:paraId="03115568" w14:textId="77777777" w:rsidR="003A022B" w:rsidRPr="003A022B" w:rsidRDefault="003A022B" w:rsidP="003A022B">
            <w:pPr>
              <w:jc w:val="center"/>
              <w:rPr>
                <w:rFonts w:ascii="Times New Roman" w:eastAsia="Calibri" w:hAnsi="Times New Roman" w:cs="Times New Roman"/>
                <w:sz w:val="18"/>
                <w:szCs w:val="18"/>
                <w:lang w:val="et-EE"/>
              </w:rPr>
            </w:pPr>
            <w:r w:rsidRPr="003A022B">
              <w:rPr>
                <w:rFonts w:ascii="Times New Roman" w:eastAsia="Calibri" w:hAnsi="Times New Roman" w:cs="Times New Roman"/>
                <w:sz w:val="18"/>
                <w:szCs w:val="18"/>
                <w:lang w:val="et-EE"/>
              </w:rPr>
              <w:t>uus</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4B06192C" w14:textId="77777777" w:rsidR="003A022B" w:rsidRPr="003A022B" w:rsidRDefault="003A022B" w:rsidP="003A022B">
            <w:pPr>
              <w:jc w:val="center"/>
              <w:rPr>
                <w:rFonts w:ascii="Times New Roman" w:eastAsia="Calibri" w:hAnsi="Times New Roman" w:cs="Times New Roman"/>
                <w:sz w:val="20"/>
                <w:lang w:val="et-EE"/>
              </w:rPr>
            </w:pPr>
            <w:r w:rsidRPr="003A022B">
              <w:rPr>
                <w:rFonts w:ascii="Times New Roman" w:eastAsia="Calibri" w:hAnsi="Times New Roman" w:cs="Times New Roman"/>
                <w:sz w:val="20"/>
                <w:lang w:val="et-EE"/>
              </w:rPr>
              <w:t>Kuupäev</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44009523" w14:textId="77777777" w:rsidR="003A022B" w:rsidRPr="003A022B" w:rsidRDefault="003A022B" w:rsidP="003A022B">
            <w:pPr>
              <w:jc w:val="center"/>
              <w:rPr>
                <w:rFonts w:ascii="Times New Roman" w:eastAsia="Calibri" w:hAnsi="Times New Roman" w:cs="Times New Roman"/>
                <w:sz w:val="20"/>
                <w:lang w:val="et-EE"/>
              </w:rPr>
            </w:pPr>
            <w:r w:rsidRPr="003A022B">
              <w:rPr>
                <w:rFonts w:ascii="Times New Roman" w:eastAsia="Calibri" w:hAnsi="Times New Roman" w:cs="Times New Roman"/>
                <w:sz w:val="20"/>
                <w:lang w:val="et-EE"/>
              </w:rPr>
              <w:t>Muudatuse tegija nimi</w:t>
            </w:r>
          </w:p>
        </w:tc>
        <w:tc>
          <w:tcPr>
            <w:tcW w:w="3779" w:type="dxa"/>
            <w:vMerge w:val="restart"/>
            <w:tcBorders>
              <w:top w:val="single" w:sz="4" w:space="0" w:color="auto"/>
              <w:left w:val="single" w:sz="4" w:space="0" w:color="auto"/>
              <w:bottom w:val="single" w:sz="4" w:space="0" w:color="auto"/>
              <w:right w:val="single" w:sz="4" w:space="0" w:color="auto"/>
            </w:tcBorders>
            <w:hideMark/>
          </w:tcPr>
          <w:p w14:paraId="65663CA0" w14:textId="77777777" w:rsidR="003A022B" w:rsidRPr="003A022B" w:rsidRDefault="003A022B" w:rsidP="003A022B">
            <w:pPr>
              <w:jc w:val="center"/>
              <w:rPr>
                <w:rFonts w:ascii="Times New Roman" w:eastAsia="Calibri" w:hAnsi="Times New Roman" w:cs="Times New Roman"/>
                <w:sz w:val="20"/>
                <w:lang w:val="et-EE"/>
              </w:rPr>
            </w:pPr>
            <w:r w:rsidRPr="003A022B">
              <w:rPr>
                <w:rFonts w:ascii="Times New Roman" w:eastAsia="Calibri" w:hAnsi="Times New Roman" w:cs="Times New Roman"/>
                <w:sz w:val="20"/>
                <w:lang w:val="et-EE"/>
              </w:rPr>
              <w:t>Muudatuse sisu</w:t>
            </w:r>
          </w:p>
        </w:tc>
      </w:tr>
      <w:tr w:rsidR="003A022B" w:rsidRPr="003A022B" w14:paraId="63027E80" w14:textId="77777777" w:rsidTr="005B467D">
        <w:trPr>
          <w:cantSplit/>
          <w:trHeight w:val="263"/>
        </w:trPr>
        <w:tc>
          <w:tcPr>
            <w:tcW w:w="647" w:type="dxa"/>
            <w:tcBorders>
              <w:top w:val="single" w:sz="4" w:space="0" w:color="auto"/>
              <w:left w:val="single" w:sz="4" w:space="0" w:color="auto"/>
              <w:bottom w:val="single" w:sz="4" w:space="0" w:color="auto"/>
              <w:right w:val="single" w:sz="4" w:space="0" w:color="auto"/>
            </w:tcBorders>
            <w:vAlign w:val="center"/>
            <w:hideMark/>
          </w:tcPr>
          <w:p w14:paraId="4BCE88E2" w14:textId="77777777" w:rsidR="003A022B" w:rsidRPr="003A022B" w:rsidRDefault="003A022B" w:rsidP="003A022B">
            <w:pPr>
              <w:rPr>
                <w:rFonts w:ascii="Times New Roman" w:eastAsia="Calibri" w:hAnsi="Times New Roman" w:cs="Times New Roman"/>
                <w:sz w:val="18"/>
                <w:szCs w:val="18"/>
                <w:lang w:val="et-EE"/>
              </w:rPr>
            </w:pPr>
            <w:proofErr w:type="spellStart"/>
            <w:r w:rsidRPr="003A022B">
              <w:rPr>
                <w:rFonts w:ascii="Times New Roman" w:eastAsia="Calibri" w:hAnsi="Times New Roman" w:cs="Times New Roman"/>
                <w:sz w:val="18"/>
                <w:szCs w:val="18"/>
                <w:lang w:val="et-EE"/>
              </w:rPr>
              <w:t>Ver-sioon</w:t>
            </w:r>
            <w:proofErr w:type="spellEnd"/>
          </w:p>
        </w:tc>
        <w:tc>
          <w:tcPr>
            <w:tcW w:w="899" w:type="dxa"/>
            <w:tcBorders>
              <w:top w:val="single" w:sz="4" w:space="0" w:color="auto"/>
              <w:left w:val="single" w:sz="4" w:space="0" w:color="auto"/>
              <w:bottom w:val="single" w:sz="4" w:space="0" w:color="auto"/>
              <w:right w:val="single" w:sz="4" w:space="0" w:color="auto"/>
            </w:tcBorders>
            <w:vAlign w:val="center"/>
            <w:hideMark/>
          </w:tcPr>
          <w:p w14:paraId="4D6623B0" w14:textId="77777777" w:rsidR="003A022B" w:rsidRPr="003A022B" w:rsidRDefault="003A022B" w:rsidP="003A022B">
            <w:pPr>
              <w:rPr>
                <w:rFonts w:ascii="Times New Roman" w:eastAsia="Calibri" w:hAnsi="Times New Roman" w:cs="Times New Roman"/>
                <w:sz w:val="18"/>
                <w:szCs w:val="18"/>
                <w:lang w:val="et-EE"/>
              </w:rPr>
            </w:pPr>
            <w:r w:rsidRPr="003A022B">
              <w:rPr>
                <w:rFonts w:ascii="Times New Roman" w:eastAsia="Calibri" w:hAnsi="Times New Roman" w:cs="Times New Roman"/>
                <w:sz w:val="18"/>
                <w:szCs w:val="18"/>
                <w:lang w:val="et-EE"/>
              </w:rPr>
              <w:t>Peatükk, alapunkt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273EBC1" w14:textId="77777777" w:rsidR="003A022B" w:rsidRPr="003A022B" w:rsidRDefault="003A022B" w:rsidP="003A022B">
            <w:pPr>
              <w:rPr>
                <w:rFonts w:ascii="Times New Roman" w:eastAsia="Calibri" w:hAnsi="Times New Roman" w:cs="Times New Roman"/>
                <w:sz w:val="18"/>
                <w:szCs w:val="18"/>
                <w:lang w:val="et-EE"/>
              </w:rPr>
            </w:pPr>
            <w:proofErr w:type="spellStart"/>
            <w:r w:rsidRPr="003A022B">
              <w:rPr>
                <w:rFonts w:ascii="Times New Roman" w:eastAsia="Calibri" w:hAnsi="Times New Roman" w:cs="Times New Roman"/>
                <w:sz w:val="18"/>
                <w:szCs w:val="18"/>
                <w:lang w:val="et-EE"/>
              </w:rPr>
              <w:t>Ver-sioon</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14283CA2" w14:textId="77777777" w:rsidR="003A022B" w:rsidRPr="003A022B" w:rsidRDefault="003A022B" w:rsidP="003A022B">
            <w:pPr>
              <w:rPr>
                <w:rFonts w:ascii="Times New Roman" w:eastAsia="Calibri" w:hAnsi="Times New Roman" w:cs="Times New Roman"/>
                <w:sz w:val="18"/>
                <w:szCs w:val="18"/>
                <w:lang w:val="et-EE"/>
              </w:rPr>
            </w:pPr>
            <w:r w:rsidRPr="003A022B">
              <w:rPr>
                <w:rFonts w:ascii="Times New Roman" w:eastAsia="Calibri" w:hAnsi="Times New Roman" w:cs="Times New Roman"/>
                <w:sz w:val="18"/>
                <w:szCs w:val="18"/>
                <w:lang w:val="et-EE"/>
              </w:rPr>
              <w:t>Peatükk, alapunkt</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6AACD72" w14:textId="77777777" w:rsidR="003A022B" w:rsidRPr="003A022B" w:rsidRDefault="003A022B" w:rsidP="003A022B">
            <w:pPr>
              <w:rPr>
                <w:rFonts w:ascii="Times New Roman" w:eastAsia="Calibri" w:hAnsi="Times New Roman" w:cs="Times New Roman"/>
                <w:sz w:val="20"/>
                <w:lang w:val="et-EE"/>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19869E7" w14:textId="77777777" w:rsidR="003A022B" w:rsidRPr="003A022B" w:rsidRDefault="003A022B" w:rsidP="003A022B">
            <w:pPr>
              <w:rPr>
                <w:rFonts w:ascii="Times New Roman" w:eastAsia="Calibri" w:hAnsi="Times New Roman" w:cs="Times New Roman"/>
                <w:sz w:val="20"/>
                <w:lang w:val="et-EE"/>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14:paraId="0F239471" w14:textId="77777777" w:rsidR="003A022B" w:rsidRPr="003A022B" w:rsidRDefault="003A022B" w:rsidP="003A022B">
            <w:pPr>
              <w:rPr>
                <w:rFonts w:ascii="Times New Roman" w:eastAsia="Calibri" w:hAnsi="Times New Roman" w:cs="Times New Roman"/>
                <w:sz w:val="20"/>
                <w:lang w:val="et-EE"/>
              </w:rPr>
            </w:pPr>
          </w:p>
        </w:tc>
      </w:tr>
      <w:tr w:rsidR="003A022B" w:rsidRPr="003A022B" w14:paraId="61CA1394" w14:textId="77777777" w:rsidTr="005B467D">
        <w:trPr>
          <w:cantSplit/>
        </w:trPr>
        <w:tc>
          <w:tcPr>
            <w:tcW w:w="647" w:type="dxa"/>
            <w:tcBorders>
              <w:top w:val="single" w:sz="4" w:space="0" w:color="auto"/>
              <w:left w:val="single" w:sz="4" w:space="0" w:color="auto"/>
              <w:bottom w:val="single" w:sz="4" w:space="0" w:color="auto"/>
              <w:right w:val="single" w:sz="4" w:space="0" w:color="auto"/>
            </w:tcBorders>
          </w:tcPr>
          <w:p w14:paraId="71BBF154" w14:textId="3B4D1EFA" w:rsidR="003A022B" w:rsidRPr="003A022B" w:rsidRDefault="003A022B" w:rsidP="003A022B">
            <w:pPr>
              <w:rPr>
                <w:rFonts w:ascii="Times New Roman" w:eastAsia="Calibri" w:hAnsi="Times New Roman" w:cs="Times New Roman"/>
                <w:lang w:val="et-EE"/>
              </w:rPr>
            </w:pPr>
          </w:p>
        </w:tc>
        <w:tc>
          <w:tcPr>
            <w:tcW w:w="899" w:type="dxa"/>
            <w:tcBorders>
              <w:top w:val="single" w:sz="4" w:space="0" w:color="auto"/>
              <w:left w:val="single" w:sz="4" w:space="0" w:color="auto"/>
              <w:bottom w:val="single" w:sz="4" w:space="0" w:color="auto"/>
              <w:right w:val="single" w:sz="4" w:space="0" w:color="auto"/>
            </w:tcBorders>
            <w:hideMark/>
          </w:tcPr>
          <w:p w14:paraId="522614E2" w14:textId="77777777" w:rsidR="003A022B" w:rsidRPr="003A022B" w:rsidRDefault="003A022B" w:rsidP="003A022B">
            <w:pPr>
              <w:rPr>
                <w:rFonts w:ascii="Times New Roman" w:eastAsia="Calibri" w:hAnsi="Times New Roman" w:cs="Times New Roman"/>
                <w:lang w:val="et-EE"/>
              </w:rPr>
            </w:pPr>
          </w:p>
        </w:tc>
        <w:tc>
          <w:tcPr>
            <w:tcW w:w="720" w:type="dxa"/>
            <w:tcBorders>
              <w:top w:val="single" w:sz="4" w:space="0" w:color="auto"/>
              <w:left w:val="single" w:sz="4" w:space="0" w:color="auto"/>
              <w:bottom w:val="single" w:sz="4" w:space="0" w:color="auto"/>
              <w:right w:val="single" w:sz="4" w:space="0" w:color="auto"/>
            </w:tcBorders>
            <w:hideMark/>
          </w:tcPr>
          <w:p w14:paraId="19FBF533" w14:textId="3523D91E" w:rsidR="003A022B" w:rsidRPr="003A022B" w:rsidRDefault="00C61AAE" w:rsidP="003A022B">
            <w:pPr>
              <w:rPr>
                <w:rFonts w:ascii="Times New Roman" w:eastAsia="Calibri" w:hAnsi="Times New Roman" w:cs="Times New Roman"/>
                <w:lang w:val="et-EE"/>
              </w:rPr>
            </w:pPr>
            <w:r>
              <w:rPr>
                <w:rFonts w:ascii="Times New Roman" w:eastAsia="Calibri" w:hAnsi="Times New Roman" w:cs="Times New Roman"/>
                <w:lang w:val="et-EE"/>
              </w:rPr>
              <w:t>1</w:t>
            </w:r>
          </w:p>
        </w:tc>
        <w:tc>
          <w:tcPr>
            <w:tcW w:w="900" w:type="dxa"/>
            <w:tcBorders>
              <w:top w:val="single" w:sz="4" w:space="0" w:color="auto"/>
              <w:left w:val="single" w:sz="4" w:space="0" w:color="auto"/>
              <w:bottom w:val="single" w:sz="4" w:space="0" w:color="auto"/>
              <w:right w:val="single" w:sz="4" w:space="0" w:color="auto"/>
            </w:tcBorders>
            <w:hideMark/>
          </w:tcPr>
          <w:p w14:paraId="71FA69DC" w14:textId="77777777" w:rsidR="003A022B" w:rsidRPr="003A022B" w:rsidRDefault="003A022B" w:rsidP="003A022B">
            <w:pPr>
              <w:rPr>
                <w:rFonts w:ascii="Times New Roman" w:eastAsia="Calibri" w:hAnsi="Times New Roman" w:cs="Times New Roman"/>
                <w:lang w:val="et-EE"/>
              </w:rPr>
            </w:pPr>
          </w:p>
        </w:tc>
        <w:tc>
          <w:tcPr>
            <w:tcW w:w="1260" w:type="dxa"/>
            <w:tcBorders>
              <w:top w:val="single" w:sz="4" w:space="0" w:color="auto"/>
              <w:left w:val="single" w:sz="4" w:space="0" w:color="auto"/>
              <w:bottom w:val="single" w:sz="4" w:space="0" w:color="auto"/>
              <w:right w:val="single" w:sz="4" w:space="0" w:color="auto"/>
            </w:tcBorders>
            <w:hideMark/>
          </w:tcPr>
          <w:p w14:paraId="2EBC0FF0" w14:textId="4DD8E197" w:rsidR="003A022B" w:rsidRPr="003A022B" w:rsidRDefault="00C95D1B" w:rsidP="003A022B">
            <w:pPr>
              <w:rPr>
                <w:rFonts w:ascii="Times New Roman" w:eastAsia="Calibri" w:hAnsi="Times New Roman" w:cs="Times New Roman"/>
                <w:lang w:val="et-EE"/>
              </w:rPr>
            </w:pPr>
            <w:r>
              <w:rPr>
                <w:rFonts w:ascii="Times New Roman" w:eastAsia="Calibri" w:hAnsi="Times New Roman" w:cs="Times New Roman"/>
                <w:lang w:val="et-EE"/>
              </w:rPr>
              <w:t>03</w:t>
            </w:r>
            <w:r w:rsidR="003A022B" w:rsidRPr="003A022B">
              <w:rPr>
                <w:rFonts w:ascii="Times New Roman" w:eastAsia="Calibri" w:hAnsi="Times New Roman" w:cs="Times New Roman"/>
                <w:lang w:val="et-EE"/>
              </w:rPr>
              <w:t>.</w:t>
            </w:r>
            <w:r w:rsidR="00C61AAE">
              <w:rPr>
                <w:rFonts w:ascii="Times New Roman" w:eastAsia="Calibri" w:hAnsi="Times New Roman" w:cs="Times New Roman"/>
                <w:lang w:val="et-EE"/>
              </w:rPr>
              <w:t>0</w:t>
            </w:r>
            <w:r>
              <w:rPr>
                <w:rFonts w:ascii="Times New Roman" w:eastAsia="Calibri" w:hAnsi="Times New Roman" w:cs="Times New Roman"/>
                <w:lang w:val="et-EE"/>
              </w:rPr>
              <w:t>6</w:t>
            </w:r>
            <w:r w:rsidR="003A022B" w:rsidRPr="003A022B">
              <w:rPr>
                <w:rFonts w:ascii="Times New Roman" w:eastAsia="Calibri" w:hAnsi="Times New Roman" w:cs="Times New Roman"/>
                <w:lang w:val="et-EE"/>
              </w:rPr>
              <w:t>.202</w:t>
            </w:r>
            <w:r w:rsidR="00C61AAE">
              <w:rPr>
                <w:rFonts w:ascii="Times New Roman" w:eastAsia="Calibri" w:hAnsi="Times New Roman" w:cs="Times New Roman"/>
                <w:lang w:val="et-EE"/>
              </w:rPr>
              <w:t>4</w:t>
            </w:r>
          </w:p>
        </w:tc>
        <w:tc>
          <w:tcPr>
            <w:tcW w:w="1440" w:type="dxa"/>
            <w:tcBorders>
              <w:top w:val="single" w:sz="4" w:space="0" w:color="auto"/>
              <w:left w:val="single" w:sz="4" w:space="0" w:color="auto"/>
              <w:bottom w:val="single" w:sz="4" w:space="0" w:color="auto"/>
              <w:right w:val="single" w:sz="4" w:space="0" w:color="auto"/>
            </w:tcBorders>
            <w:hideMark/>
          </w:tcPr>
          <w:p w14:paraId="7FBC3D21" w14:textId="1BC37EB9" w:rsidR="003A022B" w:rsidRPr="003A022B" w:rsidRDefault="003A022B" w:rsidP="003A022B">
            <w:pPr>
              <w:rPr>
                <w:rFonts w:ascii="Times New Roman" w:eastAsia="Calibri" w:hAnsi="Times New Roman" w:cs="Times New Roman"/>
                <w:lang w:val="et-EE"/>
              </w:rPr>
            </w:pPr>
          </w:p>
        </w:tc>
        <w:tc>
          <w:tcPr>
            <w:tcW w:w="3779" w:type="dxa"/>
            <w:tcBorders>
              <w:top w:val="single" w:sz="4" w:space="0" w:color="auto"/>
              <w:left w:val="single" w:sz="4" w:space="0" w:color="auto"/>
              <w:bottom w:val="single" w:sz="4" w:space="0" w:color="auto"/>
              <w:right w:val="single" w:sz="4" w:space="0" w:color="auto"/>
            </w:tcBorders>
            <w:hideMark/>
          </w:tcPr>
          <w:p w14:paraId="73821E1C" w14:textId="7F6333B4" w:rsidR="003A022B" w:rsidRPr="003A022B" w:rsidRDefault="003A022B" w:rsidP="003A022B">
            <w:pPr>
              <w:rPr>
                <w:rFonts w:ascii="Times New Roman" w:eastAsia="Calibri" w:hAnsi="Times New Roman" w:cs="Times New Roman"/>
                <w:lang w:val="et-EE"/>
              </w:rPr>
            </w:pPr>
          </w:p>
        </w:tc>
      </w:tr>
      <w:tr w:rsidR="003A022B" w:rsidRPr="003A022B" w14:paraId="3FEB52A9" w14:textId="77777777" w:rsidTr="005B467D">
        <w:trPr>
          <w:cantSplit/>
        </w:trPr>
        <w:tc>
          <w:tcPr>
            <w:tcW w:w="647" w:type="dxa"/>
            <w:tcBorders>
              <w:top w:val="single" w:sz="4" w:space="0" w:color="auto"/>
              <w:left w:val="single" w:sz="4" w:space="0" w:color="auto"/>
              <w:bottom w:val="single" w:sz="4" w:space="0" w:color="auto"/>
              <w:right w:val="single" w:sz="4" w:space="0" w:color="auto"/>
            </w:tcBorders>
          </w:tcPr>
          <w:p w14:paraId="205DF4E7" w14:textId="5BF5A889" w:rsidR="003A022B" w:rsidRPr="003A022B" w:rsidRDefault="006204E9" w:rsidP="003A022B">
            <w:pPr>
              <w:rPr>
                <w:rFonts w:ascii="Times New Roman" w:eastAsia="Calibri" w:hAnsi="Times New Roman" w:cs="Times New Roman"/>
                <w:lang w:val="et-EE"/>
              </w:rPr>
            </w:pPr>
            <w:r>
              <w:rPr>
                <w:rFonts w:ascii="Times New Roman" w:eastAsia="Calibri" w:hAnsi="Times New Roman" w:cs="Times New Roman"/>
                <w:lang w:val="et-EE"/>
              </w:rPr>
              <w:t>1</w:t>
            </w:r>
          </w:p>
        </w:tc>
        <w:tc>
          <w:tcPr>
            <w:tcW w:w="899" w:type="dxa"/>
            <w:tcBorders>
              <w:top w:val="single" w:sz="4" w:space="0" w:color="auto"/>
              <w:left w:val="single" w:sz="4" w:space="0" w:color="auto"/>
              <w:bottom w:val="single" w:sz="4" w:space="0" w:color="auto"/>
              <w:right w:val="single" w:sz="4" w:space="0" w:color="auto"/>
            </w:tcBorders>
          </w:tcPr>
          <w:p w14:paraId="4F88F71E" w14:textId="5497D797" w:rsidR="003A022B" w:rsidRPr="003A022B" w:rsidRDefault="006204E9" w:rsidP="003A022B">
            <w:pPr>
              <w:rPr>
                <w:rFonts w:ascii="Times New Roman" w:eastAsia="Calibri" w:hAnsi="Times New Roman" w:cs="Times New Roman"/>
                <w:lang w:val="et-EE"/>
              </w:rPr>
            </w:pPr>
            <w:r>
              <w:rPr>
                <w:rFonts w:ascii="Times New Roman" w:eastAsia="Calibri" w:hAnsi="Times New Roman" w:cs="Times New Roman"/>
                <w:lang w:val="et-EE"/>
              </w:rPr>
              <w:t>Lisa 2</w:t>
            </w:r>
          </w:p>
        </w:tc>
        <w:tc>
          <w:tcPr>
            <w:tcW w:w="720" w:type="dxa"/>
            <w:tcBorders>
              <w:top w:val="single" w:sz="4" w:space="0" w:color="auto"/>
              <w:left w:val="single" w:sz="4" w:space="0" w:color="auto"/>
              <w:bottom w:val="single" w:sz="4" w:space="0" w:color="auto"/>
              <w:right w:val="single" w:sz="4" w:space="0" w:color="auto"/>
            </w:tcBorders>
          </w:tcPr>
          <w:p w14:paraId="547D1263" w14:textId="2ADC2EA1" w:rsidR="003A022B" w:rsidRPr="003A022B" w:rsidRDefault="006204E9" w:rsidP="003A022B">
            <w:pPr>
              <w:rPr>
                <w:rFonts w:ascii="Times New Roman" w:eastAsia="Calibri" w:hAnsi="Times New Roman" w:cs="Times New Roman"/>
                <w:lang w:val="et-EE"/>
              </w:rPr>
            </w:pPr>
            <w:r>
              <w:rPr>
                <w:rFonts w:ascii="Times New Roman" w:eastAsia="Calibri" w:hAnsi="Times New Roman" w:cs="Times New Roman"/>
                <w:lang w:val="et-EE"/>
              </w:rPr>
              <w:t>2</w:t>
            </w:r>
          </w:p>
        </w:tc>
        <w:tc>
          <w:tcPr>
            <w:tcW w:w="900" w:type="dxa"/>
            <w:tcBorders>
              <w:top w:val="single" w:sz="4" w:space="0" w:color="auto"/>
              <w:left w:val="single" w:sz="4" w:space="0" w:color="auto"/>
              <w:bottom w:val="single" w:sz="4" w:space="0" w:color="auto"/>
              <w:right w:val="single" w:sz="4" w:space="0" w:color="auto"/>
            </w:tcBorders>
          </w:tcPr>
          <w:p w14:paraId="5D374DA9" w14:textId="77777777" w:rsidR="003A022B" w:rsidRPr="003A022B" w:rsidRDefault="003A022B" w:rsidP="003A022B">
            <w:pPr>
              <w:rPr>
                <w:rFonts w:ascii="Times New Roman" w:eastAsia="Calibri" w:hAnsi="Times New Roman" w:cs="Times New Roman"/>
                <w:lang w:val="et-EE"/>
              </w:rPr>
            </w:pPr>
          </w:p>
        </w:tc>
        <w:tc>
          <w:tcPr>
            <w:tcW w:w="1260" w:type="dxa"/>
            <w:tcBorders>
              <w:top w:val="single" w:sz="4" w:space="0" w:color="auto"/>
              <w:left w:val="single" w:sz="4" w:space="0" w:color="auto"/>
              <w:bottom w:val="single" w:sz="4" w:space="0" w:color="auto"/>
              <w:right w:val="single" w:sz="4" w:space="0" w:color="auto"/>
            </w:tcBorders>
          </w:tcPr>
          <w:p w14:paraId="2DAB233D" w14:textId="22B3C9C2" w:rsidR="003A022B" w:rsidRPr="003A022B" w:rsidRDefault="006204E9" w:rsidP="003A022B">
            <w:pPr>
              <w:rPr>
                <w:rFonts w:ascii="Times New Roman" w:eastAsia="Calibri" w:hAnsi="Times New Roman" w:cs="Times New Roman"/>
                <w:lang w:val="et-EE"/>
              </w:rPr>
            </w:pPr>
            <w:r>
              <w:rPr>
                <w:rFonts w:ascii="Times New Roman" w:eastAsia="Calibri" w:hAnsi="Times New Roman" w:cs="Times New Roman"/>
                <w:lang w:val="et-EE"/>
              </w:rPr>
              <w:t>09.08.2024</w:t>
            </w:r>
          </w:p>
        </w:tc>
        <w:tc>
          <w:tcPr>
            <w:tcW w:w="1440" w:type="dxa"/>
            <w:tcBorders>
              <w:top w:val="single" w:sz="4" w:space="0" w:color="auto"/>
              <w:left w:val="single" w:sz="4" w:space="0" w:color="auto"/>
              <w:bottom w:val="single" w:sz="4" w:space="0" w:color="auto"/>
              <w:right w:val="single" w:sz="4" w:space="0" w:color="auto"/>
            </w:tcBorders>
          </w:tcPr>
          <w:p w14:paraId="524F95E3" w14:textId="77777777" w:rsidR="003A022B" w:rsidRDefault="006204E9" w:rsidP="003A022B">
            <w:pPr>
              <w:rPr>
                <w:rFonts w:ascii="Times New Roman" w:eastAsia="Calibri" w:hAnsi="Times New Roman" w:cs="Times New Roman"/>
                <w:lang w:val="et-EE"/>
              </w:rPr>
            </w:pPr>
            <w:proofErr w:type="spellStart"/>
            <w:r>
              <w:rPr>
                <w:rFonts w:ascii="Times New Roman" w:eastAsia="Calibri" w:hAnsi="Times New Roman" w:cs="Times New Roman"/>
                <w:lang w:val="et-EE"/>
              </w:rPr>
              <w:t>M.Anufrijeva</w:t>
            </w:r>
            <w:proofErr w:type="spellEnd"/>
          </w:p>
          <w:p w14:paraId="1973A2A5" w14:textId="13944E56" w:rsidR="006204E9" w:rsidRPr="003A022B" w:rsidRDefault="006204E9" w:rsidP="003A022B">
            <w:pPr>
              <w:rPr>
                <w:rFonts w:ascii="Times New Roman" w:eastAsia="Calibri" w:hAnsi="Times New Roman" w:cs="Times New Roman"/>
                <w:lang w:val="et-EE"/>
              </w:rPr>
            </w:pPr>
            <w:r>
              <w:rPr>
                <w:rFonts w:ascii="Times New Roman" w:eastAsia="Calibri" w:hAnsi="Times New Roman" w:cs="Times New Roman"/>
                <w:lang w:val="et-EE"/>
              </w:rPr>
              <w:t>jurist</w:t>
            </w:r>
          </w:p>
        </w:tc>
        <w:tc>
          <w:tcPr>
            <w:tcW w:w="3779" w:type="dxa"/>
            <w:tcBorders>
              <w:top w:val="single" w:sz="4" w:space="0" w:color="auto"/>
              <w:left w:val="single" w:sz="4" w:space="0" w:color="auto"/>
              <w:bottom w:val="single" w:sz="4" w:space="0" w:color="auto"/>
              <w:right w:val="single" w:sz="4" w:space="0" w:color="auto"/>
            </w:tcBorders>
          </w:tcPr>
          <w:p w14:paraId="0433525C" w14:textId="50FA3BFD" w:rsidR="003A022B" w:rsidRPr="003A022B" w:rsidRDefault="006204E9" w:rsidP="003A022B">
            <w:pPr>
              <w:rPr>
                <w:rFonts w:ascii="Times New Roman" w:eastAsia="Calibri" w:hAnsi="Times New Roman" w:cs="Times New Roman"/>
                <w:lang w:val="et-EE"/>
              </w:rPr>
            </w:pPr>
            <w:r>
              <w:rPr>
                <w:rFonts w:ascii="Times New Roman" w:eastAsia="Calibri" w:hAnsi="Times New Roman" w:cs="Times New Roman"/>
                <w:lang w:val="et-EE"/>
              </w:rPr>
              <w:t>Lisa 2 parandamine</w:t>
            </w:r>
          </w:p>
        </w:tc>
      </w:tr>
      <w:tr w:rsidR="003A022B" w:rsidRPr="003A022B" w14:paraId="15C35956" w14:textId="77777777" w:rsidTr="005B467D">
        <w:trPr>
          <w:cantSplit/>
        </w:trPr>
        <w:tc>
          <w:tcPr>
            <w:tcW w:w="647" w:type="dxa"/>
            <w:tcBorders>
              <w:top w:val="single" w:sz="4" w:space="0" w:color="auto"/>
              <w:left w:val="single" w:sz="4" w:space="0" w:color="auto"/>
              <w:bottom w:val="single" w:sz="4" w:space="0" w:color="auto"/>
              <w:right w:val="single" w:sz="4" w:space="0" w:color="auto"/>
            </w:tcBorders>
          </w:tcPr>
          <w:p w14:paraId="41CF02EC" w14:textId="77777777" w:rsidR="003A022B" w:rsidRPr="003A022B" w:rsidRDefault="003A022B" w:rsidP="003A022B">
            <w:pPr>
              <w:rPr>
                <w:rFonts w:ascii="Times New Roman" w:eastAsia="Calibri" w:hAnsi="Times New Roman" w:cs="Times New Roman"/>
                <w:lang w:val="et-EE"/>
              </w:rPr>
            </w:pPr>
          </w:p>
        </w:tc>
        <w:tc>
          <w:tcPr>
            <w:tcW w:w="899" w:type="dxa"/>
            <w:tcBorders>
              <w:top w:val="single" w:sz="4" w:space="0" w:color="auto"/>
              <w:left w:val="single" w:sz="4" w:space="0" w:color="auto"/>
              <w:bottom w:val="single" w:sz="4" w:space="0" w:color="auto"/>
              <w:right w:val="single" w:sz="4" w:space="0" w:color="auto"/>
            </w:tcBorders>
          </w:tcPr>
          <w:p w14:paraId="3DAFF64B" w14:textId="77777777" w:rsidR="003A022B" w:rsidRPr="003A022B" w:rsidRDefault="003A022B" w:rsidP="003A022B">
            <w:pPr>
              <w:rPr>
                <w:rFonts w:ascii="Times New Roman" w:eastAsia="Calibri" w:hAnsi="Times New Roman" w:cs="Times New Roman"/>
                <w:lang w:val="et-EE"/>
              </w:rPr>
            </w:pPr>
          </w:p>
        </w:tc>
        <w:tc>
          <w:tcPr>
            <w:tcW w:w="720" w:type="dxa"/>
            <w:tcBorders>
              <w:top w:val="single" w:sz="4" w:space="0" w:color="auto"/>
              <w:left w:val="single" w:sz="4" w:space="0" w:color="auto"/>
              <w:bottom w:val="single" w:sz="4" w:space="0" w:color="auto"/>
              <w:right w:val="single" w:sz="4" w:space="0" w:color="auto"/>
            </w:tcBorders>
          </w:tcPr>
          <w:p w14:paraId="22887DEE" w14:textId="77777777" w:rsidR="003A022B" w:rsidRPr="003A022B" w:rsidRDefault="003A022B" w:rsidP="003A022B">
            <w:pPr>
              <w:rPr>
                <w:rFonts w:ascii="Times New Roman" w:eastAsia="Calibri" w:hAnsi="Times New Roman" w:cs="Times New Roman"/>
                <w:lang w:val="et-EE"/>
              </w:rPr>
            </w:pPr>
          </w:p>
        </w:tc>
        <w:tc>
          <w:tcPr>
            <w:tcW w:w="900" w:type="dxa"/>
            <w:tcBorders>
              <w:top w:val="single" w:sz="4" w:space="0" w:color="auto"/>
              <w:left w:val="single" w:sz="4" w:space="0" w:color="auto"/>
              <w:bottom w:val="single" w:sz="4" w:space="0" w:color="auto"/>
              <w:right w:val="single" w:sz="4" w:space="0" w:color="auto"/>
            </w:tcBorders>
          </w:tcPr>
          <w:p w14:paraId="6953CF67" w14:textId="77777777" w:rsidR="003A022B" w:rsidRPr="003A022B" w:rsidRDefault="003A022B" w:rsidP="003A022B">
            <w:pPr>
              <w:rPr>
                <w:rFonts w:ascii="Times New Roman" w:eastAsia="Calibri" w:hAnsi="Times New Roman" w:cs="Times New Roman"/>
                <w:lang w:val="et-EE"/>
              </w:rPr>
            </w:pPr>
          </w:p>
        </w:tc>
        <w:tc>
          <w:tcPr>
            <w:tcW w:w="1260" w:type="dxa"/>
            <w:tcBorders>
              <w:top w:val="single" w:sz="4" w:space="0" w:color="auto"/>
              <w:left w:val="single" w:sz="4" w:space="0" w:color="auto"/>
              <w:bottom w:val="single" w:sz="4" w:space="0" w:color="auto"/>
              <w:right w:val="single" w:sz="4" w:space="0" w:color="auto"/>
            </w:tcBorders>
          </w:tcPr>
          <w:p w14:paraId="4F48883F" w14:textId="77777777" w:rsidR="003A022B" w:rsidRPr="003A022B" w:rsidRDefault="003A022B" w:rsidP="003A022B">
            <w:pPr>
              <w:rPr>
                <w:rFonts w:ascii="Times New Roman" w:eastAsia="Calibri" w:hAnsi="Times New Roman" w:cs="Times New Roman"/>
                <w:lang w:val="et-EE"/>
              </w:rPr>
            </w:pPr>
          </w:p>
        </w:tc>
        <w:tc>
          <w:tcPr>
            <w:tcW w:w="1440" w:type="dxa"/>
            <w:tcBorders>
              <w:top w:val="single" w:sz="4" w:space="0" w:color="auto"/>
              <w:left w:val="single" w:sz="4" w:space="0" w:color="auto"/>
              <w:bottom w:val="single" w:sz="4" w:space="0" w:color="auto"/>
              <w:right w:val="single" w:sz="4" w:space="0" w:color="auto"/>
            </w:tcBorders>
          </w:tcPr>
          <w:p w14:paraId="2C9FACF5" w14:textId="77777777" w:rsidR="003A022B" w:rsidRPr="003A022B" w:rsidRDefault="003A022B" w:rsidP="003A022B">
            <w:pPr>
              <w:rPr>
                <w:rFonts w:ascii="Times New Roman" w:eastAsia="Calibri" w:hAnsi="Times New Roman" w:cs="Times New Roman"/>
                <w:lang w:val="et-EE"/>
              </w:rPr>
            </w:pPr>
          </w:p>
        </w:tc>
        <w:tc>
          <w:tcPr>
            <w:tcW w:w="3779" w:type="dxa"/>
            <w:tcBorders>
              <w:top w:val="single" w:sz="4" w:space="0" w:color="auto"/>
              <w:left w:val="single" w:sz="4" w:space="0" w:color="auto"/>
              <w:bottom w:val="single" w:sz="4" w:space="0" w:color="auto"/>
              <w:right w:val="single" w:sz="4" w:space="0" w:color="auto"/>
            </w:tcBorders>
          </w:tcPr>
          <w:p w14:paraId="04BB0534" w14:textId="77777777" w:rsidR="003A022B" w:rsidRPr="003A022B" w:rsidRDefault="003A022B" w:rsidP="003A022B">
            <w:pPr>
              <w:rPr>
                <w:rFonts w:ascii="Times New Roman" w:eastAsia="Calibri" w:hAnsi="Times New Roman" w:cs="Times New Roman"/>
                <w:lang w:val="et-EE"/>
              </w:rPr>
            </w:pPr>
          </w:p>
        </w:tc>
      </w:tr>
      <w:tr w:rsidR="003A022B" w:rsidRPr="003A022B" w14:paraId="7DAAA7EE" w14:textId="77777777" w:rsidTr="005B467D">
        <w:trPr>
          <w:cantSplit/>
        </w:trPr>
        <w:tc>
          <w:tcPr>
            <w:tcW w:w="647" w:type="dxa"/>
            <w:tcBorders>
              <w:top w:val="single" w:sz="4" w:space="0" w:color="auto"/>
              <w:left w:val="single" w:sz="4" w:space="0" w:color="auto"/>
              <w:bottom w:val="single" w:sz="4" w:space="0" w:color="auto"/>
              <w:right w:val="single" w:sz="4" w:space="0" w:color="auto"/>
            </w:tcBorders>
          </w:tcPr>
          <w:p w14:paraId="0246E9A0" w14:textId="77777777" w:rsidR="003A022B" w:rsidRPr="003A022B" w:rsidRDefault="003A022B" w:rsidP="003A022B">
            <w:pPr>
              <w:rPr>
                <w:rFonts w:ascii="Times New Roman" w:eastAsia="Calibri" w:hAnsi="Times New Roman" w:cs="Times New Roman"/>
                <w:lang w:val="et-EE"/>
              </w:rPr>
            </w:pPr>
          </w:p>
        </w:tc>
        <w:tc>
          <w:tcPr>
            <w:tcW w:w="899" w:type="dxa"/>
            <w:tcBorders>
              <w:top w:val="single" w:sz="4" w:space="0" w:color="auto"/>
              <w:left w:val="single" w:sz="4" w:space="0" w:color="auto"/>
              <w:bottom w:val="single" w:sz="4" w:space="0" w:color="auto"/>
              <w:right w:val="single" w:sz="4" w:space="0" w:color="auto"/>
            </w:tcBorders>
          </w:tcPr>
          <w:p w14:paraId="757D4722" w14:textId="77777777" w:rsidR="003A022B" w:rsidRPr="003A022B" w:rsidRDefault="003A022B" w:rsidP="003A022B">
            <w:pPr>
              <w:rPr>
                <w:rFonts w:ascii="Times New Roman" w:eastAsia="Calibri" w:hAnsi="Times New Roman" w:cs="Times New Roman"/>
                <w:lang w:val="et-EE"/>
              </w:rPr>
            </w:pPr>
          </w:p>
        </w:tc>
        <w:tc>
          <w:tcPr>
            <w:tcW w:w="720" w:type="dxa"/>
            <w:tcBorders>
              <w:top w:val="single" w:sz="4" w:space="0" w:color="auto"/>
              <w:left w:val="single" w:sz="4" w:space="0" w:color="auto"/>
              <w:bottom w:val="single" w:sz="4" w:space="0" w:color="auto"/>
              <w:right w:val="single" w:sz="4" w:space="0" w:color="auto"/>
            </w:tcBorders>
          </w:tcPr>
          <w:p w14:paraId="621EE368" w14:textId="77777777" w:rsidR="003A022B" w:rsidRPr="003A022B" w:rsidRDefault="003A022B" w:rsidP="003A022B">
            <w:pPr>
              <w:rPr>
                <w:rFonts w:ascii="Times New Roman" w:eastAsia="Calibri" w:hAnsi="Times New Roman" w:cs="Times New Roman"/>
                <w:lang w:val="et-EE"/>
              </w:rPr>
            </w:pPr>
          </w:p>
        </w:tc>
        <w:tc>
          <w:tcPr>
            <w:tcW w:w="900" w:type="dxa"/>
            <w:tcBorders>
              <w:top w:val="single" w:sz="4" w:space="0" w:color="auto"/>
              <w:left w:val="single" w:sz="4" w:space="0" w:color="auto"/>
              <w:bottom w:val="single" w:sz="4" w:space="0" w:color="auto"/>
              <w:right w:val="single" w:sz="4" w:space="0" w:color="auto"/>
            </w:tcBorders>
          </w:tcPr>
          <w:p w14:paraId="5606E785" w14:textId="77777777" w:rsidR="003A022B" w:rsidRPr="003A022B" w:rsidRDefault="003A022B" w:rsidP="003A022B">
            <w:pPr>
              <w:rPr>
                <w:rFonts w:ascii="Times New Roman" w:eastAsia="Calibri" w:hAnsi="Times New Roman" w:cs="Times New Roman"/>
                <w:lang w:val="et-EE"/>
              </w:rPr>
            </w:pPr>
          </w:p>
        </w:tc>
        <w:tc>
          <w:tcPr>
            <w:tcW w:w="1260" w:type="dxa"/>
            <w:tcBorders>
              <w:top w:val="single" w:sz="4" w:space="0" w:color="auto"/>
              <w:left w:val="single" w:sz="4" w:space="0" w:color="auto"/>
              <w:bottom w:val="single" w:sz="4" w:space="0" w:color="auto"/>
              <w:right w:val="single" w:sz="4" w:space="0" w:color="auto"/>
            </w:tcBorders>
          </w:tcPr>
          <w:p w14:paraId="61ECB1E1" w14:textId="77777777" w:rsidR="003A022B" w:rsidRPr="003A022B" w:rsidRDefault="003A022B" w:rsidP="003A022B">
            <w:pPr>
              <w:rPr>
                <w:rFonts w:ascii="Times New Roman" w:eastAsia="Calibri" w:hAnsi="Times New Roman" w:cs="Times New Roman"/>
                <w:lang w:val="et-EE"/>
              </w:rPr>
            </w:pPr>
          </w:p>
        </w:tc>
        <w:tc>
          <w:tcPr>
            <w:tcW w:w="1440" w:type="dxa"/>
            <w:tcBorders>
              <w:top w:val="single" w:sz="4" w:space="0" w:color="auto"/>
              <w:left w:val="single" w:sz="4" w:space="0" w:color="auto"/>
              <w:bottom w:val="single" w:sz="4" w:space="0" w:color="auto"/>
              <w:right w:val="single" w:sz="4" w:space="0" w:color="auto"/>
            </w:tcBorders>
          </w:tcPr>
          <w:p w14:paraId="5070F967" w14:textId="77777777" w:rsidR="003A022B" w:rsidRPr="003A022B" w:rsidRDefault="003A022B" w:rsidP="003A022B">
            <w:pPr>
              <w:rPr>
                <w:rFonts w:ascii="Times New Roman" w:eastAsia="Calibri" w:hAnsi="Times New Roman" w:cs="Times New Roman"/>
                <w:lang w:val="et-EE"/>
              </w:rPr>
            </w:pPr>
          </w:p>
        </w:tc>
        <w:tc>
          <w:tcPr>
            <w:tcW w:w="3779" w:type="dxa"/>
            <w:tcBorders>
              <w:top w:val="single" w:sz="4" w:space="0" w:color="auto"/>
              <w:left w:val="single" w:sz="4" w:space="0" w:color="auto"/>
              <w:bottom w:val="single" w:sz="4" w:space="0" w:color="auto"/>
              <w:right w:val="single" w:sz="4" w:space="0" w:color="auto"/>
            </w:tcBorders>
          </w:tcPr>
          <w:p w14:paraId="191CB724" w14:textId="77777777" w:rsidR="003A022B" w:rsidRPr="003A022B" w:rsidRDefault="003A022B" w:rsidP="003A022B">
            <w:pPr>
              <w:rPr>
                <w:rFonts w:ascii="Times New Roman" w:eastAsia="Calibri" w:hAnsi="Times New Roman" w:cs="Times New Roman"/>
                <w:lang w:val="et-EE"/>
              </w:rPr>
            </w:pPr>
          </w:p>
        </w:tc>
      </w:tr>
      <w:bookmarkEnd w:id="12"/>
    </w:tbl>
    <w:p w14:paraId="16F95D16" w14:textId="77777777" w:rsidR="003A022B" w:rsidRPr="003A022B" w:rsidRDefault="003A022B" w:rsidP="003A022B">
      <w:pPr>
        <w:rPr>
          <w:rFonts w:ascii="Times New Roman" w:eastAsia="Calibri" w:hAnsi="Times New Roman" w:cs="Times New Roman"/>
          <w:lang w:val="et-EE"/>
        </w:rPr>
      </w:pPr>
    </w:p>
    <w:p w14:paraId="084FFB9F" w14:textId="77777777" w:rsidR="00B93342" w:rsidRPr="003A022B" w:rsidRDefault="00B93342" w:rsidP="00B93342">
      <w:pPr>
        <w:jc w:val="both"/>
        <w:rPr>
          <w:rFonts w:ascii="Times New Roman" w:eastAsia="Times New Roman" w:hAnsi="Times New Roman" w:cs="Times New Roman"/>
          <w:lang w:val="et-EE"/>
        </w:rPr>
      </w:pPr>
    </w:p>
    <w:p w14:paraId="7F74C405" w14:textId="77777777" w:rsidR="00B93342" w:rsidRPr="003A022B" w:rsidRDefault="00B93342" w:rsidP="00B93342">
      <w:pPr>
        <w:jc w:val="both"/>
        <w:rPr>
          <w:rFonts w:ascii="Times New Roman" w:eastAsia="Times New Roman" w:hAnsi="Times New Roman" w:cs="Times New Roman"/>
          <w:lang w:val="et-EE"/>
        </w:rPr>
      </w:pPr>
    </w:p>
    <w:p w14:paraId="3D90FC09" w14:textId="77777777" w:rsidR="00B93342" w:rsidRPr="003A022B" w:rsidRDefault="00B93342" w:rsidP="00B93342">
      <w:pPr>
        <w:jc w:val="both"/>
        <w:rPr>
          <w:rFonts w:ascii="Times New Roman" w:eastAsia="Times New Roman" w:hAnsi="Times New Roman" w:cs="Times New Roman"/>
          <w:lang w:val="et-EE"/>
        </w:rPr>
      </w:pPr>
    </w:p>
    <w:p w14:paraId="7E21C7CC" w14:textId="77777777" w:rsidR="00B93342" w:rsidRPr="003A022B" w:rsidRDefault="00B93342" w:rsidP="00B93342">
      <w:pPr>
        <w:jc w:val="both"/>
        <w:rPr>
          <w:rFonts w:ascii="Times New Roman" w:eastAsia="Times New Roman" w:hAnsi="Times New Roman" w:cs="Times New Roman"/>
          <w:lang w:val="et-EE"/>
        </w:rPr>
      </w:pPr>
    </w:p>
    <w:p w14:paraId="70FAD7D7" w14:textId="77777777" w:rsidR="00B93342" w:rsidRPr="003A022B" w:rsidRDefault="00B93342" w:rsidP="00B93342">
      <w:pPr>
        <w:jc w:val="both"/>
        <w:rPr>
          <w:rFonts w:ascii="Times New Roman" w:eastAsia="Times New Roman" w:hAnsi="Times New Roman" w:cs="Times New Roman"/>
          <w:lang w:val="et-EE"/>
        </w:rPr>
      </w:pPr>
    </w:p>
    <w:p w14:paraId="6315556D" w14:textId="5747BEA8" w:rsidR="00B93342" w:rsidRPr="003A022B" w:rsidRDefault="00B93342" w:rsidP="00B93342">
      <w:pPr>
        <w:jc w:val="both"/>
        <w:rPr>
          <w:rFonts w:ascii="Times New Roman" w:eastAsia="Times New Roman" w:hAnsi="Times New Roman" w:cs="Times New Roman"/>
          <w:lang w:val="et-EE"/>
        </w:rPr>
      </w:pPr>
    </w:p>
    <w:p w14:paraId="766A260B" w14:textId="77777777" w:rsidR="00967A7D" w:rsidRPr="00B93342" w:rsidRDefault="00967A7D" w:rsidP="00B93342">
      <w:pPr>
        <w:jc w:val="both"/>
        <w:rPr>
          <w:rFonts w:ascii="Times New Roman" w:eastAsia="Times New Roman" w:hAnsi="Times New Roman" w:cs="Times New Roman"/>
          <w:lang w:val="et-EE"/>
        </w:rPr>
      </w:pPr>
    </w:p>
    <w:p w14:paraId="215578E3" w14:textId="77777777" w:rsidR="00967A7D" w:rsidRDefault="00967A7D" w:rsidP="00B93342">
      <w:pPr>
        <w:spacing w:after="0"/>
        <w:ind w:left="360"/>
        <w:rPr>
          <w:rFonts w:ascii="Times New Roman" w:eastAsia="Times New Roman" w:hAnsi="Times New Roman" w:cs="Times New Roman"/>
          <w:lang w:val="et-EE"/>
        </w:rPr>
      </w:pPr>
    </w:p>
    <w:p w14:paraId="3D142807" w14:textId="77777777" w:rsidR="00967A7D" w:rsidRDefault="00967A7D" w:rsidP="00B93342">
      <w:pPr>
        <w:spacing w:after="0"/>
        <w:ind w:left="360"/>
        <w:rPr>
          <w:rFonts w:ascii="Times New Roman" w:eastAsia="Times New Roman" w:hAnsi="Times New Roman" w:cs="Times New Roman"/>
          <w:lang w:val="et-EE"/>
        </w:rPr>
      </w:pPr>
    </w:p>
    <w:p w14:paraId="1A4408B9" w14:textId="77777777" w:rsidR="00A114B3" w:rsidRDefault="00A114B3" w:rsidP="003E7593">
      <w:pPr>
        <w:spacing w:after="0"/>
        <w:rPr>
          <w:rFonts w:ascii="Times New Roman" w:eastAsia="Times New Roman" w:hAnsi="Times New Roman" w:cs="Times New Roman"/>
          <w:lang w:val="et-EE"/>
        </w:rPr>
      </w:pPr>
    </w:p>
    <w:p w14:paraId="447B1FDF" w14:textId="618ED048" w:rsidR="00B93342" w:rsidRPr="00B93342" w:rsidRDefault="00B93342" w:rsidP="00B93342">
      <w:pPr>
        <w:spacing w:after="0"/>
        <w:ind w:left="360"/>
        <w:rPr>
          <w:rFonts w:ascii="Times New Roman" w:eastAsia="Times New Roman" w:hAnsi="Times New Roman" w:cs="Times New Roman"/>
          <w:lang w:val="et-EE"/>
        </w:rPr>
      </w:pPr>
      <w:r w:rsidRPr="00B93342">
        <w:rPr>
          <w:rFonts w:ascii="Times New Roman" w:eastAsia="Times New Roman" w:hAnsi="Times New Roman" w:cs="Times New Roman"/>
          <w:lang w:val="et-EE"/>
        </w:rPr>
        <w:t>Lisa nr.1</w:t>
      </w:r>
    </w:p>
    <w:p w14:paraId="42828FB8" w14:textId="77777777" w:rsidR="00B93342" w:rsidRPr="00B93342" w:rsidRDefault="00B93342" w:rsidP="00B93342">
      <w:pPr>
        <w:spacing w:after="0"/>
        <w:ind w:left="360"/>
        <w:rPr>
          <w:rFonts w:ascii="Times New Roman" w:eastAsia="Times New Roman" w:hAnsi="Times New Roman" w:cs="Times New Roman"/>
          <w:lang w:val="et-EE"/>
        </w:rPr>
      </w:pPr>
    </w:p>
    <w:p w14:paraId="25D05A4A" w14:textId="77777777" w:rsidR="00B93342" w:rsidRPr="00B93342" w:rsidRDefault="00B93342" w:rsidP="00B93342">
      <w:pPr>
        <w:spacing w:after="0"/>
        <w:ind w:left="360"/>
        <w:rPr>
          <w:rFonts w:ascii="Times New Roman" w:eastAsia="Times New Roman" w:hAnsi="Times New Roman" w:cs="Times New Roman"/>
          <w:b/>
          <w:lang w:val="et-EE"/>
        </w:rPr>
      </w:pPr>
    </w:p>
    <w:p w14:paraId="4524978F" w14:textId="77777777" w:rsidR="00B93342" w:rsidRPr="00B93342" w:rsidRDefault="00B93342" w:rsidP="00B93342">
      <w:pPr>
        <w:spacing w:after="0"/>
        <w:ind w:left="360"/>
        <w:rPr>
          <w:rFonts w:ascii="Times New Roman" w:eastAsia="Times New Roman" w:hAnsi="Times New Roman" w:cs="Times New Roman"/>
          <w:b/>
          <w:lang w:val="et-EE"/>
        </w:rPr>
      </w:pPr>
    </w:p>
    <w:p w14:paraId="27D71826" w14:textId="77777777" w:rsidR="00B93342" w:rsidRPr="00B93342" w:rsidRDefault="00B93342" w:rsidP="00B93342">
      <w:pPr>
        <w:spacing w:after="0"/>
        <w:ind w:left="360"/>
        <w:rPr>
          <w:rFonts w:ascii="Times New Roman" w:eastAsia="Times New Roman" w:hAnsi="Times New Roman" w:cs="Times New Roman"/>
          <w:b/>
          <w:lang w:val="et-EE"/>
        </w:rPr>
      </w:pPr>
      <w:r w:rsidRPr="00B93342">
        <w:rPr>
          <w:rFonts w:ascii="Times New Roman" w:eastAsia="Times New Roman" w:hAnsi="Times New Roman" w:cs="Times New Roman"/>
          <w:b/>
          <w:lang w:val="et-EE"/>
        </w:rPr>
        <w:t>Hankeplaan 20………….. aastaks</w:t>
      </w:r>
    </w:p>
    <w:p w14:paraId="01C6436C" w14:textId="77777777" w:rsidR="00B93342" w:rsidRPr="00B93342" w:rsidRDefault="00B93342" w:rsidP="00B93342">
      <w:pPr>
        <w:spacing w:after="0"/>
        <w:ind w:left="360"/>
        <w:rPr>
          <w:rFonts w:ascii="Times New Roman" w:eastAsia="Times New Roman" w:hAnsi="Times New Roman" w:cs="Times New Roman"/>
          <w:lang w:val="et-EE"/>
        </w:rPr>
      </w:pPr>
    </w:p>
    <w:p w14:paraId="2E154301" w14:textId="77777777" w:rsidR="00B93342" w:rsidRPr="00B93342" w:rsidRDefault="00B93342" w:rsidP="00B93342">
      <w:pPr>
        <w:spacing w:after="0"/>
        <w:ind w:left="360"/>
        <w:rPr>
          <w:rFonts w:ascii="Times New Roman" w:eastAsia="Times New Roman" w:hAnsi="Times New Roman" w:cs="Times New Roman"/>
          <w:lang w:val="et-EE"/>
        </w:rPr>
      </w:pPr>
      <w:r w:rsidRPr="00B93342">
        <w:rPr>
          <w:rFonts w:ascii="Times New Roman" w:eastAsia="Times New Roman" w:hAnsi="Times New Roman" w:cs="Times New Roman"/>
          <w:lang w:val="et-EE"/>
        </w:rPr>
        <w:t>Teenistuse nimetus: ___________________________________________________________</w:t>
      </w:r>
    </w:p>
    <w:p w14:paraId="00B83CC2" w14:textId="77777777" w:rsidR="00B93342" w:rsidRPr="00B93342" w:rsidRDefault="00B93342" w:rsidP="00B93342">
      <w:pPr>
        <w:spacing w:after="0"/>
        <w:ind w:left="360"/>
        <w:rPr>
          <w:rFonts w:ascii="Times New Roman" w:eastAsia="Times New Roman" w:hAnsi="Times New Roman" w:cs="Times New Roman"/>
          <w:lang w:val="et-EE"/>
        </w:rPr>
      </w:pPr>
    </w:p>
    <w:p w14:paraId="36FF9C38" w14:textId="77777777" w:rsidR="00B93342" w:rsidRPr="00B93342" w:rsidRDefault="00B93342" w:rsidP="00B93342">
      <w:pPr>
        <w:spacing w:after="0"/>
        <w:ind w:left="360"/>
        <w:rPr>
          <w:rFonts w:ascii="Times New Roman" w:eastAsia="Times New Roman" w:hAnsi="Times New Roman" w:cs="Times New Roman"/>
          <w:lang w:val="et-EE"/>
        </w:rPr>
      </w:pPr>
      <w:r w:rsidRPr="00B93342">
        <w:rPr>
          <w:rFonts w:ascii="Times New Roman" w:eastAsia="Times New Roman" w:hAnsi="Times New Roman" w:cs="Times New Roman"/>
          <w:lang w:val="et-EE"/>
        </w:rPr>
        <w:t>Kuluartiklid (nr, nimetus): ________________________________________________</w:t>
      </w:r>
    </w:p>
    <w:p w14:paraId="0718DD9A" w14:textId="77777777" w:rsidR="00B93342" w:rsidRPr="00B93342" w:rsidRDefault="00B93342" w:rsidP="00B93342">
      <w:pPr>
        <w:spacing w:after="0"/>
        <w:ind w:left="360"/>
        <w:rPr>
          <w:rFonts w:ascii="Times New Roman" w:eastAsia="Times New Roman" w:hAnsi="Times New Roman" w:cs="Times New Roman"/>
          <w:b/>
          <w:lang w:val="et-EE"/>
        </w:rPr>
      </w:pPr>
    </w:p>
    <w:p w14:paraId="5FF9FFEF" w14:textId="77777777" w:rsidR="00B93342" w:rsidRPr="00B93342" w:rsidRDefault="00B93342" w:rsidP="00B93342">
      <w:pPr>
        <w:spacing w:after="0"/>
        <w:ind w:left="360"/>
        <w:rPr>
          <w:rFonts w:ascii="Times New Roman" w:eastAsia="Times New Roman" w:hAnsi="Times New Roman" w:cs="Times New Roman"/>
          <w:b/>
          <w:lang w:val="et-EE"/>
        </w:rPr>
      </w:pP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1"/>
        <w:gridCol w:w="1515"/>
        <w:gridCol w:w="1535"/>
        <w:gridCol w:w="1535"/>
        <w:gridCol w:w="1975"/>
        <w:gridCol w:w="1714"/>
      </w:tblGrid>
      <w:tr w:rsidR="00B93342" w:rsidRPr="00B93342" w14:paraId="77483ADF" w14:textId="77777777" w:rsidTr="00467799">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4DC6D5C"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Hanke nimetus (objekt)</w:t>
            </w:r>
          </w:p>
          <w:p w14:paraId="675C2DB9" w14:textId="77777777" w:rsidR="00B93342" w:rsidRPr="00B93342" w:rsidRDefault="00B93342" w:rsidP="00467799">
            <w:pPr>
              <w:spacing w:after="0" w:line="240" w:lineRule="auto"/>
              <w:rPr>
                <w:rFonts w:ascii="Times New Roman" w:eastAsia="Times New Roman" w:hAnsi="Times New Roman" w:cs="Times New Roman"/>
                <w:lang w:val="et-EE"/>
              </w:rPr>
            </w:pPr>
          </w:p>
          <w:p w14:paraId="5653011A" w14:textId="77777777" w:rsidR="00B93342" w:rsidRPr="00B93342" w:rsidRDefault="00B93342" w:rsidP="00467799">
            <w:pPr>
              <w:spacing w:after="0" w:line="240" w:lineRule="auto"/>
              <w:rPr>
                <w:lang w:val="et-EE"/>
              </w:rPr>
            </w:pPr>
            <w:r w:rsidRPr="00B93342">
              <w:rPr>
                <w:rFonts w:ascii="Times New Roman" w:eastAsia="Times New Roman" w:hAnsi="Times New Roman" w:cs="Times New Roman"/>
                <w:lang w:val="et-EE"/>
              </w:rPr>
              <w:t>Hange on regulaarne või ebaregulaarne</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495E15B1"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Planeeritavad hankekulud (ilma käibemaksuta)</w:t>
            </w:r>
          </w:p>
          <w:p w14:paraId="3972F993"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0ADD40D1" w14:textId="77777777" w:rsidR="00B93342" w:rsidRPr="00B93342" w:rsidRDefault="00B93342" w:rsidP="00467799">
            <w:pPr>
              <w:spacing w:after="0" w:line="240" w:lineRule="auto"/>
              <w:rPr>
                <w:rFonts w:ascii="Times New Roman" w:eastAsia="Times New Roman" w:hAnsi="Times New Roman" w:cs="Times New Roman"/>
                <w:b/>
                <w:lang w:val="et-EE"/>
              </w:rPr>
            </w:pPr>
            <w:r w:rsidRPr="00B93342">
              <w:rPr>
                <w:rFonts w:ascii="Times New Roman" w:eastAsia="Times New Roman" w:hAnsi="Times New Roman" w:cs="Times New Roman"/>
                <w:lang w:val="et-EE"/>
              </w:rPr>
              <w:t>Planeeritav hanke väljakuulutamise/hankel osalemise kutse esitamise tähtaeg</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650C3F2E"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Lepingu kavandatav tähtaeg/hanke täitmise tähtaeg</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1E0BCD3"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Hanke staatus:</w:t>
            </w:r>
          </w:p>
          <w:p w14:paraId="45B8C0D2"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(1) rahvusvaheline hange</w:t>
            </w:r>
          </w:p>
          <w:p w14:paraId="5BCA0DC8"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(2) riigihange</w:t>
            </w:r>
          </w:p>
          <w:p w14:paraId="717F9529"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(3) lihthange</w:t>
            </w:r>
          </w:p>
          <w:p w14:paraId="468A2820"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(4)  hinna-</w:t>
            </w:r>
          </w:p>
          <w:p w14:paraId="3D32328F"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pakkumuste võtmine</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9CA771C"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Varem kehtinud lepingu lõpptähtaeg (kui hange on regulaarne)</w:t>
            </w:r>
          </w:p>
        </w:tc>
      </w:tr>
      <w:tr w:rsidR="00B93342" w:rsidRPr="00B93342" w14:paraId="6D5C801B" w14:textId="77777777" w:rsidTr="00467799">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90764B7"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1BAF82F2"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373F35D0"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0F003360"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5BF8FF1"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101CE84" w14:textId="77777777" w:rsidR="00B93342" w:rsidRPr="00B93342" w:rsidRDefault="00B93342" w:rsidP="00467799">
            <w:pPr>
              <w:spacing w:after="0" w:line="240" w:lineRule="auto"/>
              <w:rPr>
                <w:rFonts w:ascii="Times New Roman" w:eastAsia="Times New Roman" w:hAnsi="Times New Roman" w:cs="Times New Roman"/>
                <w:b/>
                <w:lang w:val="et-EE"/>
              </w:rPr>
            </w:pPr>
          </w:p>
        </w:tc>
      </w:tr>
      <w:tr w:rsidR="00B93342" w:rsidRPr="00B93342" w14:paraId="0E5963D1" w14:textId="77777777" w:rsidTr="00467799">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0AB8A37"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1FE223F1"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4189A4B9"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588134AF"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FCEF17E"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1135965" w14:textId="77777777" w:rsidR="00B93342" w:rsidRPr="00B93342" w:rsidRDefault="00B93342" w:rsidP="00467799">
            <w:pPr>
              <w:spacing w:after="0" w:line="240" w:lineRule="auto"/>
              <w:rPr>
                <w:rFonts w:ascii="Times New Roman" w:eastAsia="Times New Roman" w:hAnsi="Times New Roman" w:cs="Times New Roman"/>
                <w:b/>
                <w:lang w:val="et-EE"/>
              </w:rPr>
            </w:pPr>
          </w:p>
        </w:tc>
      </w:tr>
      <w:tr w:rsidR="00B93342" w:rsidRPr="00B93342" w14:paraId="297266F5" w14:textId="77777777" w:rsidTr="00467799">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657009A"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2BEC5DA"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0BB8EEA0"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50A72CF7"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874EC74"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89FE71E" w14:textId="77777777" w:rsidR="00B93342" w:rsidRPr="00B93342" w:rsidRDefault="00B93342" w:rsidP="00467799">
            <w:pPr>
              <w:spacing w:after="0" w:line="240" w:lineRule="auto"/>
              <w:rPr>
                <w:rFonts w:ascii="Times New Roman" w:eastAsia="Times New Roman" w:hAnsi="Times New Roman" w:cs="Times New Roman"/>
                <w:b/>
                <w:lang w:val="et-EE"/>
              </w:rPr>
            </w:pPr>
          </w:p>
        </w:tc>
      </w:tr>
      <w:tr w:rsidR="00B93342" w:rsidRPr="00B93342" w14:paraId="73DF991F" w14:textId="77777777" w:rsidTr="00467799">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4E47EA0"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6CDA8DC0"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177CDF7C"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2C965EB5"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FBC043F" w14:textId="77777777" w:rsidR="00B93342" w:rsidRPr="00B93342" w:rsidRDefault="00B93342" w:rsidP="00467799">
            <w:pPr>
              <w:spacing w:after="0" w:line="240" w:lineRule="auto"/>
              <w:rPr>
                <w:rFonts w:ascii="Times New Roman" w:eastAsia="Times New Roman" w:hAnsi="Times New Roman" w:cs="Times New Roman"/>
                <w:b/>
                <w:lang w:val="et-EE"/>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AFBAB19" w14:textId="77777777" w:rsidR="00B93342" w:rsidRPr="00B93342" w:rsidRDefault="00B93342" w:rsidP="00467799">
            <w:pPr>
              <w:spacing w:after="0" w:line="240" w:lineRule="auto"/>
              <w:rPr>
                <w:rFonts w:ascii="Times New Roman" w:eastAsia="Times New Roman" w:hAnsi="Times New Roman" w:cs="Times New Roman"/>
                <w:b/>
                <w:lang w:val="et-EE"/>
              </w:rPr>
            </w:pPr>
          </w:p>
        </w:tc>
      </w:tr>
    </w:tbl>
    <w:p w14:paraId="64023F8F" w14:textId="77777777" w:rsidR="00B93342" w:rsidRPr="00B93342" w:rsidRDefault="00B93342" w:rsidP="00B93342">
      <w:pPr>
        <w:spacing w:after="0"/>
        <w:ind w:left="360"/>
        <w:rPr>
          <w:lang w:val="et-EE"/>
        </w:rPr>
      </w:pPr>
    </w:p>
    <w:p w14:paraId="454D302F" w14:textId="77777777" w:rsidR="00B93342" w:rsidRPr="00B93342" w:rsidRDefault="00B93342" w:rsidP="00B93342">
      <w:pPr>
        <w:spacing w:after="0"/>
        <w:ind w:left="360"/>
        <w:rPr>
          <w:lang w:val="et-EE"/>
        </w:rPr>
      </w:pPr>
    </w:p>
    <w:p w14:paraId="3D3E4FBE" w14:textId="77777777" w:rsidR="00B93342" w:rsidRPr="007C380A" w:rsidRDefault="00B93342" w:rsidP="00B93342">
      <w:pPr>
        <w:spacing w:after="0"/>
        <w:ind w:left="360"/>
        <w:rPr>
          <w:rFonts w:ascii="Times New Roman" w:hAnsi="Times New Roman" w:cs="Times New Roman"/>
          <w:lang w:val="et-EE"/>
        </w:rPr>
      </w:pPr>
      <w:r w:rsidRPr="007C380A">
        <w:rPr>
          <w:rFonts w:ascii="Times New Roman" w:hAnsi="Times New Roman" w:cs="Times New Roman"/>
          <w:lang w:val="et-EE"/>
        </w:rPr>
        <w:t>(allkirjastatud digitaalselt)</w:t>
      </w:r>
    </w:p>
    <w:p w14:paraId="1A860F9B" w14:textId="77777777" w:rsidR="00B93342" w:rsidRPr="00B93342" w:rsidRDefault="00B93342" w:rsidP="00B93342">
      <w:pPr>
        <w:spacing w:after="0"/>
        <w:ind w:left="360"/>
        <w:rPr>
          <w:lang w:val="et-EE"/>
        </w:rPr>
      </w:pPr>
    </w:p>
    <w:p w14:paraId="24117026" w14:textId="3D8F9A30" w:rsidR="00B93342" w:rsidRPr="00B93342" w:rsidRDefault="007C380A" w:rsidP="00B93342">
      <w:pPr>
        <w:spacing w:after="0"/>
        <w:ind w:left="360"/>
        <w:rPr>
          <w:rFonts w:ascii="Times New Roman" w:eastAsia="Times New Roman" w:hAnsi="Times New Roman" w:cs="Times New Roman"/>
          <w:lang w:val="et-EE"/>
        </w:rPr>
      </w:pPr>
      <w:r>
        <w:rPr>
          <w:rFonts w:ascii="Times New Roman" w:eastAsia="Times New Roman" w:hAnsi="Times New Roman" w:cs="Times New Roman"/>
          <w:lang w:val="et-EE"/>
        </w:rPr>
        <w:t>Struktuuriüksuse</w:t>
      </w:r>
      <w:r w:rsidRPr="00B93342">
        <w:rPr>
          <w:rFonts w:ascii="Times New Roman" w:eastAsia="Times New Roman" w:hAnsi="Times New Roman" w:cs="Times New Roman"/>
          <w:lang w:val="et-EE"/>
        </w:rPr>
        <w:t xml:space="preserve"> </w:t>
      </w:r>
      <w:r w:rsidR="00B93342" w:rsidRPr="00B93342">
        <w:rPr>
          <w:rFonts w:ascii="Times New Roman" w:eastAsia="Times New Roman" w:hAnsi="Times New Roman" w:cs="Times New Roman"/>
          <w:lang w:val="et-EE"/>
        </w:rPr>
        <w:t xml:space="preserve">juhataja /eelarveartiklite täitmise eest vastutav isik: </w:t>
      </w:r>
    </w:p>
    <w:p w14:paraId="4C08162E" w14:textId="77777777" w:rsidR="00B93342" w:rsidRPr="00B93342" w:rsidRDefault="00B93342" w:rsidP="00B93342">
      <w:pPr>
        <w:spacing w:after="0"/>
        <w:ind w:left="360"/>
        <w:rPr>
          <w:rFonts w:ascii="Times New Roman" w:eastAsia="Times New Roman" w:hAnsi="Times New Roman" w:cs="Times New Roman"/>
          <w:lang w:val="et-EE"/>
        </w:rPr>
      </w:pPr>
      <w:r w:rsidRPr="00B93342">
        <w:rPr>
          <w:rFonts w:ascii="Times New Roman" w:eastAsia="Times New Roman" w:hAnsi="Times New Roman" w:cs="Times New Roman"/>
          <w:lang w:val="et-EE"/>
        </w:rPr>
        <w:t>_______________________________</w:t>
      </w:r>
    </w:p>
    <w:p w14:paraId="6D47BB46" w14:textId="77777777" w:rsidR="00B93342" w:rsidRPr="00B93342" w:rsidRDefault="00B93342" w:rsidP="00B93342">
      <w:pPr>
        <w:spacing w:after="0"/>
        <w:ind w:left="360"/>
        <w:rPr>
          <w:rFonts w:ascii="Times New Roman" w:eastAsia="Times New Roman" w:hAnsi="Times New Roman" w:cs="Times New Roman"/>
          <w:lang w:val="et-EE"/>
        </w:rPr>
      </w:pPr>
      <w:r w:rsidRPr="00B93342">
        <w:rPr>
          <w:rFonts w:ascii="Times New Roman" w:eastAsia="Times New Roman" w:hAnsi="Times New Roman" w:cs="Times New Roman"/>
          <w:lang w:val="et-EE"/>
        </w:rPr>
        <w:t>___________________________ 20………</w:t>
      </w:r>
    </w:p>
    <w:p w14:paraId="73E86117" w14:textId="77777777" w:rsidR="00B93342" w:rsidRPr="00B93342" w:rsidRDefault="00B93342" w:rsidP="00B93342">
      <w:pPr>
        <w:rPr>
          <w:lang w:val="et-EE"/>
        </w:rPr>
      </w:pPr>
    </w:p>
    <w:p w14:paraId="34E1A884" w14:textId="77777777" w:rsidR="00B93342" w:rsidRPr="00B93342" w:rsidRDefault="00B93342" w:rsidP="00B93342">
      <w:pPr>
        <w:rPr>
          <w:rFonts w:ascii="Times New Roman" w:eastAsia="Times New Roman" w:hAnsi="Times New Roman" w:cs="Times New Roman"/>
          <w:lang w:val="et-EE"/>
        </w:rPr>
      </w:pPr>
    </w:p>
    <w:p w14:paraId="500A9EDA" w14:textId="77777777" w:rsidR="00B93342" w:rsidRPr="00B93342" w:rsidRDefault="00B93342" w:rsidP="00B93342">
      <w:pPr>
        <w:rPr>
          <w:rFonts w:ascii="Times New Roman" w:eastAsia="Times New Roman" w:hAnsi="Times New Roman" w:cs="Times New Roman"/>
          <w:lang w:val="et-EE"/>
        </w:rPr>
      </w:pPr>
    </w:p>
    <w:p w14:paraId="427CF54D" w14:textId="77777777" w:rsidR="00B93342" w:rsidRPr="00B93342" w:rsidRDefault="00B93342" w:rsidP="00B93342">
      <w:pPr>
        <w:rPr>
          <w:rFonts w:ascii="Times New Roman" w:eastAsia="Times New Roman" w:hAnsi="Times New Roman" w:cs="Times New Roman"/>
          <w:lang w:val="et-EE"/>
        </w:rPr>
      </w:pPr>
    </w:p>
    <w:p w14:paraId="4EDB5839" w14:textId="77777777" w:rsidR="00B93342" w:rsidRDefault="00B93342" w:rsidP="00B93342">
      <w:pPr>
        <w:rPr>
          <w:rFonts w:ascii="Times New Roman" w:eastAsia="Times New Roman" w:hAnsi="Times New Roman" w:cs="Times New Roman"/>
          <w:lang w:val="et-EE"/>
        </w:rPr>
      </w:pPr>
    </w:p>
    <w:p w14:paraId="52933110" w14:textId="77777777" w:rsidR="00A114B3" w:rsidRDefault="00A114B3" w:rsidP="00B93342">
      <w:pPr>
        <w:rPr>
          <w:rFonts w:ascii="Times New Roman" w:eastAsia="Times New Roman" w:hAnsi="Times New Roman" w:cs="Times New Roman"/>
          <w:lang w:val="et-EE"/>
        </w:rPr>
      </w:pPr>
    </w:p>
    <w:p w14:paraId="458E3465" w14:textId="77777777" w:rsidR="00A114B3" w:rsidRDefault="00A114B3" w:rsidP="00B93342">
      <w:pPr>
        <w:rPr>
          <w:rFonts w:ascii="Times New Roman" w:eastAsia="Times New Roman" w:hAnsi="Times New Roman" w:cs="Times New Roman"/>
          <w:lang w:val="et-EE"/>
        </w:rPr>
      </w:pPr>
    </w:p>
    <w:p w14:paraId="035F34D2" w14:textId="77777777" w:rsidR="00A114B3" w:rsidRDefault="00A114B3" w:rsidP="00B93342">
      <w:pPr>
        <w:rPr>
          <w:rFonts w:ascii="Times New Roman" w:eastAsia="Times New Roman" w:hAnsi="Times New Roman" w:cs="Times New Roman"/>
          <w:lang w:val="et-EE"/>
        </w:rPr>
      </w:pPr>
    </w:p>
    <w:p w14:paraId="42E12DB4" w14:textId="77777777" w:rsidR="00A114B3" w:rsidRDefault="00A114B3" w:rsidP="00B93342">
      <w:pPr>
        <w:rPr>
          <w:rFonts w:ascii="Times New Roman" w:eastAsia="Times New Roman" w:hAnsi="Times New Roman" w:cs="Times New Roman"/>
          <w:lang w:val="et-EE"/>
        </w:rPr>
      </w:pPr>
    </w:p>
    <w:p w14:paraId="36CA9AC3" w14:textId="77777777" w:rsidR="00A114B3" w:rsidRPr="00B93342" w:rsidRDefault="00A114B3" w:rsidP="00B93342">
      <w:pPr>
        <w:rPr>
          <w:rFonts w:ascii="Times New Roman" w:eastAsia="Times New Roman" w:hAnsi="Times New Roman" w:cs="Times New Roman"/>
          <w:lang w:val="et-EE"/>
        </w:rPr>
      </w:pPr>
    </w:p>
    <w:p w14:paraId="4FD466F6" w14:textId="77777777" w:rsidR="00B93342" w:rsidRPr="00B93342" w:rsidRDefault="00B93342" w:rsidP="00B93342">
      <w:pPr>
        <w:rPr>
          <w:rFonts w:ascii="Times New Roman" w:eastAsia="Times New Roman" w:hAnsi="Times New Roman" w:cs="Times New Roman"/>
          <w:lang w:val="et-EE"/>
        </w:rPr>
      </w:pPr>
    </w:p>
    <w:p w14:paraId="54009772" w14:textId="77777777" w:rsidR="00B93342" w:rsidRPr="00B93342" w:rsidRDefault="00B93342" w:rsidP="00B93342">
      <w:pPr>
        <w:rPr>
          <w:rFonts w:ascii="Times New Roman" w:eastAsia="Times New Roman" w:hAnsi="Times New Roman" w:cs="Times New Roman"/>
          <w:lang w:val="et-EE"/>
        </w:rPr>
      </w:pPr>
      <w:r w:rsidRPr="00B93342">
        <w:rPr>
          <w:rFonts w:ascii="Times New Roman" w:eastAsia="Times New Roman" w:hAnsi="Times New Roman" w:cs="Times New Roman"/>
          <w:lang w:val="et-EE"/>
        </w:rPr>
        <w:t>Lisa nr. 2</w:t>
      </w:r>
    </w:p>
    <w:p w14:paraId="35BEC5AF" w14:textId="77777777" w:rsidR="00B93342" w:rsidRPr="00B93342" w:rsidRDefault="00B93342" w:rsidP="00B93342">
      <w:pPr>
        <w:rPr>
          <w:rFonts w:ascii="Times New Roman" w:eastAsia="Times New Roman" w:hAnsi="Times New Roman" w:cs="Times New Roman"/>
          <w:lang w:val="et-EE"/>
        </w:rPr>
      </w:pPr>
    </w:p>
    <w:p w14:paraId="72B2992C" w14:textId="6D434629" w:rsidR="00B93342" w:rsidRDefault="00B93342" w:rsidP="00B93342">
      <w:pPr>
        <w:rPr>
          <w:rFonts w:ascii="Times New Roman" w:eastAsia="Times New Roman" w:hAnsi="Times New Roman" w:cs="Times New Roman"/>
          <w:b/>
          <w:lang w:val="et-EE"/>
        </w:rPr>
      </w:pPr>
      <w:r w:rsidRPr="00B93342">
        <w:rPr>
          <w:rFonts w:ascii="Times New Roman" w:eastAsia="Times New Roman" w:hAnsi="Times New Roman" w:cs="Times New Roman"/>
          <w:b/>
          <w:lang w:val="et-EE"/>
        </w:rPr>
        <w:t>Hanke piirmäärad (</w:t>
      </w:r>
      <w:r>
        <w:rPr>
          <w:rFonts w:ascii="Times New Roman" w:eastAsia="Times New Roman" w:hAnsi="Times New Roman" w:cs="Times New Roman"/>
          <w:b/>
          <w:lang w:val="et-EE"/>
        </w:rPr>
        <w:t xml:space="preserve">eurodes, </w:t>
      </w:r>
      <w:r w:rsidRPr="00B93342">
        <w:rPr>
          <w:rFonts w:ascii="Times New Roman" w:eastAsia="Times New Roman" w:hAnsi="Times New Roman" w:cs="Times New Roman"/>
          <w:b/>
          <w:lang w:val="et-EE"/>
        </w:rPr>
        <w:t xml:space="preserve">ilma </w:t>
      </w:r>
      <w:r>
        <w:rPr>
          <w:rFonts w:ascii="Times New Roman" w:eastAsia="Times New Roman" w:hAnsi="Times New Roman" w:cs="Times New Roman"/>
          <w:b/>
          <w:lang w:val="et-EE"/>
        </w:rPr>
        <w:t>käibemaksuta</w:t>
      </w:r>
      <w:r w:rsidRPr="00B93342">
        <w:rPr>
          <w:rFonts w:ascii="Times New Roman" w:eastAsia="Times New Roman" w:hAnsi="Times New Roman" w:cs="Times New Roman"/>
          <w:b/>
          <w:lang w:val="et-EE"/>
        </w:rPr>
        <w:t>)</w:t>
      </w:r>
    </w:p>
    <w:p w14:paraId="3B7A887F" w14:textId="7FB640FE" w:rsidR="00AF791B" w:rsidRPr="003A022B" w:rsidRDefault="00AF791B" w:rsidP="00B93342">
      <w:pPr>
        <w:rPr>
          <w:rFonts w:ascii="Times New Roman" w:eastAsia="Times New Roman" w:hAnsi="Times New Roman" w:cs="Times New Roman"/>
          <w:bCs/>
          <w:lang w:val="et-EE"/>
        </w:rPr>
      </w:pPr>
      <w:r w:rsidRPr="003A022B">
        <w:rPr>
          <w:rFonts w:ascii="Times New Roman" w:eastAsia="Times New Roman" w:hAnsi="Times New Roman" w:cs="Times New Roman"/>
          <w:bCs/>
          <w:lang w:val="et-EE"/>
        </w:rPr>
        <w:t>https://www.fin.ee/riigihanked-riigiabi-osalused/riigihanked/kasulik-teave#riigihangete-piirmaa</w:t>
      </w:r>
    </w:p>
    <w:p w14:paraId="48AB1B94" w14:textId="77777777" w:rsidR="00B93342" w:rsidRPr="00B93342" w:rsidRDefault="00B93342" w:rsidP="00B93342">
      <w:pPr>
        <w:rPr>
          <w:rFonts w:ascii="Times New Roman" w:eastAsia="Times New Roman" w:hAnsi="Times New Roman" w:cs="Times New Roman"/>
          <w:lang w:val="et-EE"/>
        </w:rPr>
      </w:pPr>
    </w:p>
    <w:tbl>
      <w:tblPr>
        <w:tblW w:w="9420" w:type="dxa"/>
        <w:tblBorders>
          <w:top w:val="single" w:sz="6" w:space="0" w:color="D9D9D6"/>
          <w:left w:val="single" w:sz="6" w:space="0" w:color="D9D9D6"/>
          <w:bottom w:val="single" w:sz="6" w:space="0" w:color="D9D9D6"/>
          <w:right w:val="single" w:sz="6" w:space="0" w:color="D9D9D6"/>
        </w:tblBorders>
        <w:tblLayout w:type="fixed"/>
        <w:tblLook w:val="0400" w:firstRow="0" w:lastRow="0" w:firstColumn="0" w:lastColumn="0" w:noHBand="0" w:noVBand="1"/>
      </w:tblPr>
      <w:tblGrid>
        <w:gridCol w:w="2491"/>
        <w:gridCol w:w="2044"/>
        <w:gridCol w:w="1945"/>
        <w:gridCol w:w="105"/>
        <w:gridCol w:w="2835"/>
      </w:tblGrid>
      <w:tr w:rsidR="00B93342" w:rsidRPr="00B93342" w14:paraId="26822704" w14:textId="77777777" w:rsidTr="00467799">
        <w:trPr>
          <w:trHeight w:val="390"/>
          <w:tblHeader/>
        </w:trPr>
        <w:tc>
          <w:tcPr>
            <w:tcW w:w="2490" w:type="dxa"/>
            <w:tcBorders>
              <w:top w:val="single" w:sz="6" w:space="0" w:color="D9D9D6"/>
              <w:left w:val="nil"/>
              <w:bottom w:val="single" w:sz="6" w:space="0" w:color="D9D9D6"/>
              <w:right w:val="nil"/>
            </w:tcBorders>
            <w:shd w:val="clear" w:color="auto" w:fill="FBFAFA"/>
            <w:vAlign w:val="bottom"/>
          </w:tcPr>
          <w:p w14:paraId="674DDA80" w14:textId="77777777" w:rsidR="00B93342" w:rsidRPr="00B93342" w:rsidRDefault="00B93342" w:rsidP="00467799">
            <w:pPr>
              <w:spacing w:after="0" w:line="240" w:lineRule="auto"/>
              <w:ind w:right="413"/>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Liik</w:t>
            </w:r>
          </w:p>
        </w:tc>
        <w:tc>
          <w:tcPr>
            <w:tcW w:w="2044" w:type="dxa"/>
            <w:tcBorders>
              <w:top w:val="single" w:sz="6" w:space="0" w:color="D9D9D6"/>
              <w:left w:val="nil"/>
              <w:bottom w:val="single" w:sz="6" w:space="0" w:color="D9D9D6"/>
              <w:right w:val="nil"/>
            </w:tcBorders>
            <w:shd w:val="clear" w:color="auto" w:fill="FBFAFA"/>
            <w:vAlign w:val="bottom"/>
          </w:tcPr>
          <w:p w14:paraId="1FA593ED" w14:textId="77777777" w:rsidR="007C380A" w:rsidRDefault="00B93342" w:rsidP="007C380A">
            <w:pPr>
              <w:spacing w:after="0" w:line="240" w:lineRule="auto"/>
              <w:ind w:right="466"/>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Lihthan</w:t>
            </w:r>
            <w:r w:rsidR="007C380A">
              <w:rPr>
                <w:rFonts w:ascii="Times New Roman" w:eastAsia="Times New Roman" w:hAnsi="Times New Roman" w:cs="Times New Roman"/>
                <w:lang w:val="et-EE"/>
              </w:rPr>
              <w:t>ke</w:t>
            </w:r>
          </w:p>
          <w:p w14:paraId="7454FDE2" w14:textId="375DAC3E" w:rsidR="00B93342" w:rsidRPr="00B93342" w:rsidRDefault="00B93342" w:rsidP="007C380A">
            <w:pPr>
              <w:spacing w:after="0" w:line="240" w:lineRule="auto"/>
              <w:ind w:right="466"/>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piirmäär</w:t>
            </w:r>
          </w:p>
        </w:tc>
        <w:tc>
          <w:tcPr>
            <w:tcW w:w="1945" w:type="dxa"/>
            <w:tcBorders>
              <w:top w:val="single" w:sz="6" w:space="0" w:color="D9D9D6"/>
              <w:left w:val="nil"/>
              <w:bottom w:val="single" w:sz="6" w:space="0" w:color="D9D9D6"/>
              <w:right w:val="nil"/>
            </w:tcBorders>
            <w:shd w:val="clear" w:color="auto" w:fill="FBFAFA"/>
            <w:vAlign w:val="bottom"/>
          </w:tcPr>
          <w:p w14:paraId="7B9CCF2B" w14:textId="2F094676"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Riigihanke</w:t>
            </w:r>
          </w:p>
          <w:p w14:paraId="49C49F6E"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piirmäär</w:t>
            </w:r>
          </w:p>
        </w:tc>
        <w:tc>
          <w:tcPr>
            <w:tcW w:w="2940" w:type="dxa"/>
            <w:gridSpan w:val="2"/>
            <w:tcBorders>
              <w:top w:val="single" w:sz="6" w:space="0" w:color="D9D9D6"/>
              <w:left w:val="nil"/>
              <w:bottom w:val="single" w:sz="6" w:space="0" w:color="D9D9D6"/>
              <w:right w:val="nil"/>
            </w:tcBorders>
            <w:shd w:val="clear" w:color="auto" w:fill="FBFAFA"/>
            <w:vAlign w:val="bottom"/>
          </w:tcPr>
          <w:p w14:paraId="17250DB7"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 xml:space="preserve">Rahvusvaheline </w:t>
            </w:r>
          </w:p>
          <w:p w14:paraId="038BD54A"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piirmäär</w:t>
            </w:r>
          </w:p>
        </w:tc>
      </w:tr>
      <w:tr w:rsidR="00B93342" w:rsidRPr="00AF791B" w14:paraId="0912809B" w14:textId="77777777" w:rsidTr="00467799">
        <w:tc>
          <w:tcPr>
            <w:tcW w:w="2490" w:type="dxa"/>
            <w:tcBorders>
              <w:top w:val="single" w:sz="6" w:space="0" w:color="D9D9D6"/>
              <w:left w:val="nil"/>
              <w:bottom w:val="single" w:sz="6" w:space="0" w:color="D9D9D6"/>
              <w:right w:val="nil"/>
            </w:tcBorders>
            <w:shd w:val="clear" w:color="auto" w:fill="FFFFFF"/>
            <w:vAlign w:val="center"/>
          </w:tcPr>
          <w:p w14:paraId="6A1F8198" w14:textId="77777777" w:rsidR="00B93342" w:rsidRPr="00AF791B" w:rsidRDefault="00B93342" w:rsidP="00467799">
            <w:pPr>
              <w:spacing w:after="0" w:line="240" w:lineRule="auto"/>
              <w:ind w:right="413"/>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Asjad ja teenused</w:t>
            </w:r>
          </w:p>
        </w:tc>
        <w:tc>
          <w:tcPr>
            <w:tcW w:w="2044" w:type="dxa"/>
            <w:tcBorders>
              <w:top w:val="single" w:sz="6" w:space="0" w:color="D9D9D6"/>
              <w:left w:val="nil"/>
              <w:bottom w:val="single" w:sz="6" w:space="0" w:color="D9D9D6"/>
              <w:right w:val="nil"/>
            </w:tcBorders>
            <w:shd w:val="clear" w:color="auto" w:fill="FFFFFF"/>
            <w:vAlign w:val="center"/>
          </w:tcPr>
          <w:p w14:paraId="55BB8673" w14:textId="77777777" w:rsidR="00B93342" w:rsidRPr="00AF791B" w:rsidRDefault="00B93342" w:rsidP="007C380A">
            <w:pPr>
              <w:spacing w:after="0" w:line="240" w:lineRule="auto"/>
              <w:jc w:val="center"/>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30 000</w:t>
            </w:r>
          </w:p>
        </w:tc>
        <w:tc>
          <w:tcPr>
            <w:tcW w:w="2050" w:type="dxa"/>
            <w:gridSpan w:val="2"/>
            <w:tcBorders>
              <w:top w:val="single" w:sz="6" w:space="0" w:color="D9D9D6"/>
              <w:left w:val="nil"/>
              <w:bottom w:val="single" w:sz="6" w:space="0" w:color="D9D9D6"/>
              <w:right w:val="nil"/>
            </w:tcBorders>
            <w:shd w:val="clear" w:color="auto" w:fill="FFFFFF"/>
            <w:vAlign w:val="center"/>
          </w:tcPr>
          <w:p w14:paraId="1621C8A4" w14:textId="11E0EE05" w:rsidR="00B93342" w:rsidRPr="00AF791B" w:rsidRDefault="00B93342" w:rsidP="007C380A">
            <w:pPr>
              <w:spacing w:after="0" w:line="240" w:lineRule="auto"/>
              <w:jc w:val="center"/>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60 000</w:t>
            </w:r>
          </w:p>
        </w:tc>
        <w:tc>
          <w:tcPr>
            <w:tcW w:w="2835" w:type="dxa"/>
            <w:tcBorders>
              <w:top w:val="single" w:sz="6" w:space="0" w:color="D9D9D6"/>
              <w:left w:val="nil"/>
              <w:bottom w:val="single" w:sz="6" w:space="0" w:color="D9D9D6"/>
              <w:right w:val="nil"/>
            </w:tcBorders>
            <w:shd w:val="clear" w:color="auto" w:fill="FFFFFF"/>
            <w:vAlign w:val="center"/>
          </w:tcPr>
          <w:p w14:paraId="4E0FE3FE" w14:textId="77777777" w:rsidR="00AF791B" w:rsidRDefault="00B93342" w:rsidP="00467799">
            <w:pPr>
              <w:spacing w:after="0" w:line="240" w:lineRule="auto"/>
              <w:rPr>
                <w:rFonts w:ascii="Times New Roman" w:eastAsia="Times New Roman" w:hAnsi="Times New Roman" w:cs="Times New Roman"/>
                <w:b/>
                <w:bCs/>
                <w:highlight w:val="white"/>
                <w:lang w:val="et-EE"/>
              </w:rPr>
            </w:pPr>
            <w:r w:rsidRPr="00AF791B">
              <w:rPr>
                <w:rFonts w:ascii="Times New Roman" w:eastAsia="Times New Roman" w:hAnsi="Times New Roman" w:cs="Times New Roman"/>
                <w:b/>
                <w:bCs/>
                <w:highlight w:val="white"/>
                <w:lang w:val="et-EE"/>
              </w:rPr>
              <w:t xml:space="preserve"> </w:t>
            </w:r>
          </w:p>
          <w:p w14:paraId="291AED68" w14:textId="5E6E71C8" w:rsidR="00B93342" w:rsidRPr="00AF791B" w:rsidRDefault="00B93342" w:rsidP="00467799">
            <w:pPr>
              <w:spacing w:after="0" w:line="240" w:lineRule="auto"/>
              <w:rPr>
                <w:rFonts w:ascii="Times New Roman" w:eastAsia="Times New Roman" w:hAnsi="Times New Roman" w:cs="Times New Roman"/>
                <w:b/>
                <w:bCs/>
                <w:lang w:val="et-EE"/>
              </w:rPr>
            </w:pPr>
            <w:r w:rsidRPr="00AF791B">
              <w:rPr>
                <w:rFonts w:ascii="Times New Roman" w:eastAsia="Times New Roman" w:hAnsi="Times New Roman" w:cs="Times New Roman"/>
                <w:b/>
                <w:bCs/>
                <w:highlight w:val="white"/>
                <w:lang w:val="et-EE"/>
              </w:rPr>
              <w:t xml:space="preserve"> </w:t>
            </w:r>
            <w:r w:rsidRPr="00AF791B">
              <w:rPr>
                <w:rFonts w:ascii="Times New Roman" w:eastAsia="Times New Roman" w:hAnsi="Times New Roman" w:cs="Times New Roman"/>
                <w:highlight w:val="white"/>
                <w:lang w:val="et-EE"/>
              </w:rPr>
              <w:t>Riik või riigiasutus 143 000</w:t>
            </w:r>
            <w:r w:rsidRPr="00AF791B">
              <w:rPr>
                <w:rFonts w:ascii="Times New Roman" w:eastAsia="Times New Roman" w:hAnsi="Times New Roman" w:cs="Times New Roman"/>
                <w:b/>
                <w:bCs/>
                <w:lang w:val="et-EE"/>
              </w:rPr>
              <w:br/>
            </w:r>
            <w:r w:rsidRPr="00AF791B">
              <w:rPr>
                <w:rFonts w:ascii="Times New Roman" w:eastAsia="Times New Roman" w:hAnsi="Times New Roman" w:cs="Times New Roman"/>
                <w:b/>
                <w:bCs/>
                <w:highlight w:val="white"/>
                <w:lang w:val="et-EE"/>
              </w:rPr>
              <w:t>Teised </w:t>
            </w:r>
            <w:r w:rsidRPr="00AF791B">
              <w:rPr>
                <w:rFonts w:ascii="Times New Roman" w:eastAsia="Times New Roman" w:hAnsi="Times New Roman" w:cs="Times New Roman"/>
                <w:b/>
                <w:bCs/>
                <w:lang w:val="et-EE"/>
              </w:rPr>
              <w:t>221 000</w:t>
            </w:r>
          </w:p>
        </w:tc>
      </w:tr>
      <w:tr w:rsidR="00B93342" w:rsidRPr="00AF791B" w14:paraId="582D3D37" w14:textId="77777777" w:rsidTr="00467799">
        <w:tc>
          <w:tcPr>
            <w:tcW w:w="2490" w:type="dxa"/>
            <w:tcBorders>
              <w:top w:val="single" w:sz="6" w:space="0" w:color="D9D9D6"/>
              <w:left w:val="nil"/>
              <w:bottom w:val="single" w:sz="6" w:space="0" w:color="D9D9D6"/>
              <w:right w:val="nil"/>
            </w:tcBorders>
            <w:shd w:val="clear" w:color="auto" w:fill="FFFFFF"/>
            <w:vAlign w:val="center"/>
          </w:tcPr>
          <w:p w14:paraId="25DC7B46" w14:textId="77777777" w:rsidR="00B93342" w:rsidRPr="00AF791B" w:rsidRDefault="00B93342" w:rsidP="00467799">
            <w:pPr>
              <w:spacing w:after="0" w:line="240" w:lineRule="auto"/>
              <w:ind w:right="413"/>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Ideekonkurss</w:t>
            </w:r>
          </w:p>
        </w:tc>
        <w:tc>
          <w:tcPr>
            <w:tcW w:w="2044" w:type="dxa"/>
            <w:tcBorders>
              <w:top w:val="single" w:sz="6" w:space="0" w:color="D9D9D6"/>
              <w:left w:val="nil"/>
              <w:bottom w:val="single" w:sz="6" w:space="0" w:color="D9D9D6"/>
              <w:right w:val="nil"/>
            </w:tcBorders>
            <w:shd w:val="clear" w:color="auto" w:fill="FFFFFF"/>
            <w:vAlign w:val="center"/>
          </w:tcPr>
          <w:p w14:paraId="1671F26A" w14:textId="77777777" w:rsidR="00B93342" w:rsidRPr="00AF791B" w:rsidRDefault="00B93342" w:rsidP="007C380A">
            <w:pPr>
              <w:spacing w:after="0" w:line="240" w:lineRule="auto"/>
              <w:jc w:val="center"/>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w:t>
            </w:r>
          </w:p>
        </w:tc>
        <w:tc>
          <w:tcPr>
            <w:tcW w:w="1945" w:type="dxa"/>
            <w:tcBorders>
              <w:top w:val="single" w:sz="6" w:space="0" w:color="D9D9D6"/>
              <w:left w:val="nil"/>
              <w:bottom w:val="single" w:sz="6" w:space="0" w:color="D9D9D6"/>
              <w:right w:val="nil"/>
            </w:tcBorders>
            <w:shd w:val="clear" w:color="auto" w:fill="FFFFFF"/>
            <w:vAlign w:val="center"/>
          </w:tcPr>
          <w:p w14:paraId="2C6D9903" w14:textId="7D17DE6D" w:rsidR="00B93342" w:rsidRPr="00AF791B" w:rsidRDefault="00B93342" w:rsidP="007C380A">
            <w:pPr>
              <w:spacing w:after="0" w:line="240" w:lineRule="auto"/>
              <w:jc w:val="center"/>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60 000</w:t>
            </w:r>
          </w:p>
        </w:tc>
        <w:tc>
          <w:tcPr>
            <w:tcW w:w="2940" w:type="dxa"/>
            <w:gridSpan w:val="2"/>
            <w:tcBorders>
              <w:top w:val="single" w:sz="6" w:space="0" w:color="D9D9D6"/>
              <w:left w:val="nil"/>
              <w:bottom w:val="single" w:sz="6" w:space="0" w:color="D9D9D6"/>
              <w:right w:val="nil"/>
            </w:tcBorders>
            <w:shd w:val="clear" w:color="auto" w:fill="FFFFFF"/>
            <w:vAlign w:val="center"/>
          </w:tcPr>
          <w:p w14:paraId="5ACF14EA" w14:textId="77777777" w:rsidR="00AF791B" w:rsidRDefault="00B93342" w:rsidP="00467799">
            <w:pPr>
              <w:spacing w:after="0" w:line="240" w:lineRule="auto"/>
              <w:rPr>
                <w:rFonts w:ascii="Times New Roman" w:eastAsia="Times New Roman" w:hAnsi="Times New Roman" w:cs="Times New Roman"/>
                <w:b/>
                <w:bCs/>
                <w:highlight w:val="white"/>
                <w:lang w:val="et-EE"/>
              </w:rPr>
            </w:pPr>
            <w:r w:rsidRPr="00AF791B">
              <w:rPr>
                <w:rFonts w:ascii="Times New Roman" w:eastAsia="Times New Roman" w:hAnsi="Times New Roman" w:cs="Times New Roman"/>
                <w:b/>
                <w:bCs/>
                <w:highlight w:val="white"/>
                <w:lang w:val="et-EE"/>
              </w:rPr>
              <w:t xml:space="preserve">   </w:t>
            </w:r>
          </w:p>
          <w:p w14:paraId="0393CD07" w14:textId="6978CFF7" w:rsidR="00B93342" w:rsidRPr="00AF791B" w:rsidRDefault="00B93342" w:rsidP="00467799">
            <w:pPr>
              <w:spacing w:after="0" w:line="240" w:lineRule="auto"/>
              <w:rPr>
                <w:rFonts w:ascii="Times New Roman" w:eastAsia="Times New Roman" w:hAnsi="Times New Roman" w:cs="Times New Roman"/>
                <w:b/>
                <w:bCs/>
                <w:lang w:val="et-EE"/>
              </w:rPr>
            </w:pPr>
            <w:r w:rsidRPr="00AF791B">
              <w:rPr>
                <w:rFonts w:ascii="Times New Roman" w:eastAsia="Times New Roman" w:hAnsi="Times New Roman" w:cs="Times New Roman"/>
                <w:highlight w:val="white"/>
                <w:lang w:val="et-EE"/>
              </w:rPr>
              <w:t>Riik või riigiasutus 143 000</w:t>
            </w:r>
            <w:r w:rsidRPr="00AF791B">
              <w:rPr>
                <w:rFonts w:ascii="Times New Roman" w:eastAsia="Times New Roman" w:hAnsi="Times New Roman" w:cs="Times New Roman"/>
                <w:b/>
                <w:bCs/>
                <w:lang w:val="et-EE"/>
              </w:rPr>
              <w:br/>
            </w:r>
            <w:r w:rsidRPr="00AF791B">
              <w:rPr>
                <w:rFonts w:ascii="Times New Roman" w:eastAsia="Times New Roman" w:hAnsi="Times New Roman" w:cs="Times New Roman"/>
                <w:b/>
                <w:bCs/>
                <w:highlight w:val="white"/>
                <w:lang w:val="et-EE"/>
              </w:rPr>
              <w:t xml:space="preserve">   Teised </w:t>
            </w:r>
            <w:r w:rsidRPr="00AF791B">
              <w:rPr>
                <w:rFonts w:ascii="Times New Roman" w:eastAsia="Times New Roman" w:hAnsi="Times New Roman" w:cs="Times New Roman"/>
                <w:b/>
                <w:bCs/>
                <w:lang w:val="et-EE"/>
              </w:rPr>
              <w:t>221 000</w:t>
            </w:r>
          </w:p>
        </w:tc>
      </w:tr>
      <w:tr w:rsidR="00B93342" w:rsidRPr="00AF791B" w14:paraId="11DE0D66" w14:textId="77777777" w:rsidTr="00467799">
        <w:tc>
          <w:tcPr>
            <w:tcW w:w="2490" w:type="dxa"/>
            <w:tcBorders>
              <w:top w:val="single" w:sz="6" w:space="0" w:color="D9D9D6"/>
              <w:left w:val="nil"/>
              <w:bottom w:val="single" w:sz="6" w:space="0" w:color="D9D9D6"/>
              <w:right w:val="nil"/>
            </w:tcBorders>
            <w:shd w:val="clear" w:color="auto" w:fill="FFFFFF"/>
            <w:vAlign w:val="center"/>
          </w:tcPr>
          <w:p w14:paraId="6B8D9C07" w14:textId="77777777" w:rsidR="00AF791B" w:rsidRDefault="00AF791B" w:rsidP="00467799">
            <w:pPr>
              <w:spacing w:after="0" w:line="240" w:lineRule="auto"/>
              <w:ind w:right="413"/>
              <w:rPr>
                <w:rFonts w:ascii="Times New Roman" w:eastAsia="Times New Roman" w:hAnsi="Times New Roman" w:cs="Times New Roman"/>
                <w:b/>
                <w:bCs/>
                <w:lang w:val="et-EE"/>
              </w:rPr>
            </w:pPr>
          </w:p>
          <w:p w14:paraId="5A923F3F" w14:textId="52AA550C" w:rsidR="00B93342" w:rsidRPr="00AF791B" w:rsidRDefault="00B93342" w:rsidP="00467799">
            <w:pPr>
              <w:spacing w:after="0" w:line="240" w:lineRule="auto"/>
              <w:ind w:right="413"/>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Ehitustööd</w:t>
            </w:r>
          </w:p>
        </w:tc>
        <w:tc>
          <w:tcPr>
            <w:tcW w:w="2044" w:type="dxa"/>
            <w:tcBorders>
              <w:top w:val="single" w:sz="6" w:space="0" w:color="D9D9D6"/>
              <w:left w:val="nil"/>
              <w:bottom w:val="single" w:sz="6" w:space="0" w:color="D9D9D6"/>
              <w:right w:val="nil"/>
            </w:tcBorders>
            <w:shd w:val="clear" w:color="auto" w:fill="FFFFFF"/>
            <w:vAlign w:val="center"/>
          </w:tcPr>
          <w:p w14:paraId="37912CAD" w14:textId="77777777" w:rsidR="00B93342" w:rsidRPr="00AF791B" w:rsidRDefault="00B93342" w:rsidP="007C380A">
            <w:pPr>
              <w:spacing w:after="0" w:line="240" w:lineRule="auto"/>
              <w:jc w:val="center"/>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60 000</w:t>
            </w:r>
          </w:p>
        </w:tc>
        <w:tc>
          <w:tcPr>
            <w:tcW w:w="1945" w:type="dxa"/>
            <w:tcBorders>
              <w:top w:val="single" w:sz="6" w:space="0" w:color="D9D9D6"/>
              <w:left w:val="nil"/>
              <w:bottom w:val="single" w:sz="6" w:space="0" w:color="D9D9D6"/>
              <w:right w:val="nil"/>
            </w:tcBorders>
            <w:shd w:val="clear" w:color="auto" w:fill="FFFFFF"/>
            <w:vAlign w:val="center"/>
          </w:tcPr>
          <w:p w14:paraId="576BCC0D" w14:textId="77777777" w:rsidR="00B93342" w:rsidRPr="00AF791B" w:rsidRDefault="00B93342" w:rsidP="007C380A">
            <w:pPr>
              <w:spacing w:after="0" w:line="240" w:lineRule="auto"/>
              <w:jc w:val="center"/>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150 000</w:t>
            </w:r>
          </w:p>
        </w:tc>
        <w:tc>
          <w:tcPr>
            <w:tcW w:w="2940" w:type="dxa"/>
            <w:gridSpan w:val="2"/>
            <w:tcBorders>
              <w:top w:val="single" w:sz="6" w:space="0" w:color="D9D9D6"/>
              <w:left w:val="nil"/>
              <w:bottom w:val="single" w:sz="6" w:space="0" w:color="D9D9D6"/>
              <w:right w:val="nil"/>
            </w:tcBorders>
            <w:shd w:val="clear" w:color="auto" w:fill="FFFFFF"/>
            <w:vAlign w:val="center"/>
          </w:tcPr>
          <w:p w14:paraId="5D7FFB71" w14:textId="77777777" w:rsidR="00B93342" w:rsidRPr="00AF791B" w:rsidRDefault="00B93342" w:rsidP="00467799">
            <w:pPr>
              <w:spacing w:after="0" w:line="240" w:lineRule="auto"/>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 xml:space="preserve">   5 538 000</w:t>
            </w:r>
          </w:p>
        </w:tc>
      </w:tr>
      <w:tr w:rsidR="00B93342" w:rsidRPr="00AF791B" w14:paraId="7582E53A" w14:textId="77777777" w:rsidTr="00467799">
        <w:tc>
          <w:tcPr>
            <w:tcW w:w="2490" w:type="dxa"/>
            <w:tcBorders>
              <w:top w:val="single" w:sz="6" w:space="0" w:color="D9D9D6"/>
              <w:left w:val="nil"/>
              <w:bottom w:val="single" w:sz="6" w:space="0" w:color="D9D9D6"/>
              <w:right w:val="nil"/>
            </w:tcBorders>
            <w:shd w:val="clear" w:color="auto" w:fill="FFFFFF"/>
            <w:vAlign w:val="center"/>
          </w:tcPr>
          <w:p w14:paraId="63485885" w14:textId="77777777" w:rsidR="00AF791B" w:rsidRDefault="00AF791B" w:rsidP="00467799">
            <w:pPr>
              <w:spacing w:after="0" w:line="240" w:lineRule="auto"/>
              <w:ind w:right="413"/>
              <w:rPr>
                <w:rFonts w:ascii="Times New Roman" w:eastAsia="Times New Roman" w:hAnsi="Times New Roman" w:cs="Times New Roman"/>
                <w:b/>
                <w:bCs/>
                <w:lang w:val="et-EE"/>
              </w:rPr>
            </w:pPr>
          </w:p>
          <w:p w14:paraId="0EB4B263" w14:textId="32A79D3F" w:rsidR="00B93342" w:rsidRPr="00AF791B" w:rsidRDefault="00B93342" w:rsidP="00467799">
            <w:pPr>
              <w:spacing w:after="0" w:line="240" w:lineRule="auto"/>
              <w:ind w:right="413"/>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Sotsiaalteenused</w:t>
            </w:r>
          </w:p>
        </w:tc>
        <w:tc>
          <w:tcPr>
            <w:tcW w:w="2044" w:type="dxa"/>
            <w:tcBorders>
              <w:top w:val="single" w:sz="6" w:space="0" w:color="D9D9D6"/>
              <w:left w:val="nil"/>
              <w:bottom w:val="single" w:sz="6" w:space="0" w:color="D9D9D6"/>
              <w:right w:val="nil"/>
            </w:tcBorders>
            <w:shd w:val="clear" w:color="auto" w:fill="FFFFFF"/>
            <w:vAlign w:val="center"/>
          </w:tcPr>
          <w:p w14:paraId="452C3983" w14:textId="77777777" w:rsidR="00B93342" w:rsidRPr="00AF791B" w:rsidRDefault="00B93342" w:rsidP="007C380A">
            <w:pPr>
              <w:spacing w:after="0" w:line="240" w:lineRule="auto"/>
              <w:jc w:val="center"/>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w:t>
            </w:r>
          </w:p>
        </w:tc>
        <w:tc>
          <w:tcPr>
            <w:tcW w:w="1945" w:type="dxa"/>
            <w:tcBorders>
              <w:top w:val="single" w:sz="6" w:space="0" w:color="D9D9D6"/>
              <w:left w:val="nil"/>
              <w:bottom w:val="single" w:sz="6" w:space="0" w:color="D9D9D6"/>
              <w:right w:val="nil"/>
            </w:tcBorders>
            <w:shd w:val="clear" w:color="auto" w:fill="FFFFFF"/>
            <w:vAlign w:val="center"/>
          </w:tcPr>
          <w:p w14:paraId="4CA71D3F" w14:textId="77777777" w:rsidR="00B93342" w:rsidRPr="00AF791B" w:rsidRDefault="00B93342" w:rsidP="007C380A">
            <w:pPr>
              <w:spacing w:after="0" w:line="240" w:lineRule="auto"/>
              <w:jc w:val="center"/>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300 000</w:t>
            </w:r>
          </w:p>
        </w:tc>
        <w:tc>
          <w:tcPr>
            <w:tcW w:w="2940" w:type="dxa"/>
            <w:gridSpan w:val="2"/>
            <w:tcBorders>
              <w:top w:val="single" w:sz="6" w:space="0" w:color="D9D9D6"/>
              <w:left w:val="nil"/>
              <w:bottom w:val="single" w:sz="6" w:space="0" w:color="D9D9D6"/>
              <w:right w:val="nil"/>
            </w:tcBorders>
            <w:shd w:val="clear" w:color="auto" w:fill="FFFFFF"/>
            <w:vAlign w:val="center"/>
          </w:tcPr>
          <w:p w14:paraId="4219DEBE" w14:textId="77777777" w:rsidR="00B93342" w:rsidRPr="00AF791B" w:rsidRDefault="00B93342" w:rsidP="00467799">
            <w:pPr>
              <w:spacing w:after="0" w:line="240" w:lineRule="auto"/>
              <w:rPr>
                <w:rFonts w:ascii="Times New Roman" w:eastAsia="Times New Roman" w:hAnsi="Times New Roman" w:cs="Times New Roman"/>
                <w:b/>
                <w:bCs/>
                <w:lang w:val="et-EE"/>
              </w:rPr>
            </w:pPr>
            <w:r w:rsidRPr="00AF791B">
              <w:rPr>
                <w:rFonts w:ascii="Times New Roman" w:eastAsia="Times New Roman" w:hAnsi="Times New Roman" w:cs="Times New Roman"/>
                <w:b/>
                <w:bCs/>
                <w:lang w:val="et-EE"/>
              </w:rPr>
              <w:t>   750 000</w:t>
            </w:r>
          </w:p>
        </w:tc>
      </w:tr>
      <w:tr w:rsidR="00AF791B" w:rsidRPr="00AF791B" w14:paraId="7DE89379" w14:textId="77777777" w:rsidTr="00467799">
        <w:tc>
          <w:tcPr>
            <w:tcW w:w="2490" w:type="dxa"/>
            <w:tcBorders>
              <w:top w:val="single" w:sz="6" w:space="0" w:color="D9D9D6"/>
              <w:left w:val="nil"/>
              <w:bottom w:val="single" w:sz="6" w:space="0" w:color="D9D9D6"/>
              <w:right w:val="nil"/>
            </w:tcBorders>
            <w:shd w:val="clear" w:color="auto" w:fill="FFFFFF"/>
            <w:vAlign w:val="center"/>
          </w:tcPr>
          <w:p w14:paraId="14B8CE74" w14:textId="77777777" w:rsidR="00AF791B" w:rsidRPr="00AF791B" w:rsidRDefault="00AF791B" w:rsidP="00467799">
            <w:pPr>
              <w:spacing w:after="0" w:line="240" w:lineRule="auto"/>
              <w:ind w:right="413"/>
              <w:rPr>
                <w:rFonts w:ascii="Times New Roman" w:eastAsia="Times New Roman" w:hAnsi="Times New Roman" w:cs="Times New Roman"/>
                <w:b/>
                <w:bCs/>
                <w:lang w:val="et-EE"/>
              </w:rPr>
            </w:pPr>
          </w:p>
        </w:tc>
        <w:tc>
          <w:tcPr>
            <w:tcW w:w="2044" w:type="dxa"/>
            <w:tcBorders>
              <w:top w:val="single" w:sz="6" w:space="0" w:color="D9D9D6"/>
              <w:left w:val="nil"/>
              <w:bottom w:val="single" w:sz="6" w:space="0" w:color="D9D9D6"/>
              <w:right w:val="nil"/>
            </w:tcBorders>
            <w:shd w:val="clear" w:color="auto" w:fill="FFFFFF"/>
            <w:vAlign w:val="center"/>
          </w:tcPr>
          <w:p w14:paraId="10D4F0B7" w14:textId="77777777" w:rsidR="00AF791B" w:rsidRPr="00AF791B" w:rsidRDefault="00AF791B" w:rsidP="007C380A">
            <w:pPr>
              <w:spacing w:after="0" w:line="240" w:lineRule="auto"/>
              <w:jc w:val="center"/>
              <w:rPr>
                <w:rFonts w:ascii="Times New Roman" w:eastAsia="Times New Roman" w:hAnsi="Times New Roman" w:cs="Times New Roman"/>
                <w:b/>
                <w:bCs/>
                <w:lang w:val="et-EE"/>
              </w:rPr>
            </w:pPr>
          </w:p>
        </w:tc>
        <w:tc>
          <w:tcPr>
            <w:tcW w:w="1945" w:type="dxa"/>
            <w:tcBorders>
              <w:top w:val="single" w:sz="6" w:space="0" w:color="D9D9D6"/>
              <w:left w:val="nil"/>
              <w:bottom w:val="single" w:sz="6" w:space="0" w:color="D9D9D6"/>
              <w:right w:val="nil"/>
            </w:tcBorders>
            <w:shd w:val="clear" w:color="auto" w:fill="FFFFFF"/>
            <w:vAlign w:val="center"/>
          </w:tcPr>
          <w:p w14:paraId="54235546" w14:textId="77777777" w:rsidR="00AF791B" w:rsidRPr="00AF791B" w:rsidRDefault="00AF791B" w:rsidP="007C380A">
            <w:pPr>
              <w:spacing w:after="0" w:line="240" w:lineRule="auto"/>
              <w:jc w:val="center"/>
              <w:rPr>
                <w:rFonts w:ascii="Times New Roman" w:eastAsia="Times New Roman" w:hAnsi="Times New Roman" w:cs="Times New Roman"/>
                <w:b/>
                <w:bCs/>
                <w:lang w:val="et-EE"/>
              </w:rPr>
            </w:pPr>
          </w:p>
        </w:tc>
        <w:tc>
          <w:tcPr>
            <w:tcW w:w="2940" w:type="dxa"/>
            <w:gridSpan w:val="2"/>
            <w:tcBorders>
              <w:top w:val="single" w:sz="6" w:space="0" w:color="D9D9D6"/>
              <w:left w:val="nil"/>
              <w:bottom w:val="single" w:sz="6" w:space="0" w:color="D9D9D6"/>
              <w:right w:val="nil"/>
            </w:tcBorders>
            <w:shd w:val="clear" w:color="auto" w:fill="FFFFFF"/>
            <w:vAlign w:val="center"/>
          </w:tcPr>
          <w:p w14:paraId="6A8B527E" w14:textId="77777777" w:rsidR="00AF791B" w:rsidRPr="00AF791B" w:rsidRDefault="00AF791B" w:rsidP="00467799">
            <w:pPr>
              <w:spacing w:after="0" w:line="240" w:lineRule="auto"/>
              <w:rPr>
                <w:rFonts w:ascii="Times New Roman" w:eastAsia="Times New Roman" w:hAnsi="Times New Roman" w:cs="Times New Roman"/>
                <w:b/>
                <w:bCs/>
                <w:lang w:val="et-EE"/>
              </w:rPr>
            </w:pPr>
          </w:p>
        </w:tc>
      </w:tr>
      <w:tr w:rsidR="00B93342" w:rsidRPr="00B93342" w14:paraId="00F1EBDC" w14:textId="77777777" w:rsidTr="00467799">
        <w:tc>
          <w:tcPr>
            <w:tcW w:w="2490" w:type="dxa"/>
            <w:tcBorders>
              <w:top w:val="single" w:sz="6" w:space="0" w:color="D9D9D6"/>
              <w:left w:val="nil"/>
              <w:bottom w:val="single" w:sz="6" w:space="0" w:color="D9D9D6"/>
              <w:right w:val="nil"/>
            </w:tcBorders>
            <w:shd w:val="clear" w:color="auto" w:fill="FFFFFF"/>
            <w:vAlign w:val="center"/>
          </w:tcPr>
          <w:p w14:paraId="39A0E9D7" w14:textId="77777777" w:rsidR="00B93342" w:rsidRPr="00B93342" w:rsidRDefault="00B93342" w:rsidP="00467799">
            <w:pPr>
              <w:spacing w:after="0" w:line="240" w:lineRule="auto"/>
              <w:ind w:right="413"/>
              <w:rPr>
                <w:rFonts w:ascii="Times New Roman" w:eastAsia="Times New Roman" w:hAnsi="Times New Roman" w:cs="Times New Roman"/>
                <w:lang w:val="et-EE"/>
              </w:rPr>
            </w:pPr>
            <w:r w:rsidRPr="00B93342">
              <w:rPr>
                <w:rFonts w:ascii="Times New Roman" w:eastAsia="Times New Roman" w:hAnsi="Times New Roman" w:cs="Times New Roman"/>
                <w:lang w:val="et-EE"/>
              </w:rPr>
              <w:t>Eriteenused</w:t>
            </w:r>
          </w:p>
        </w:tc>
        <w:tc>
          <w:tcPr>
            <w:tcW w:w="2044" w:type="dxa"/>
            <w:tcBorders>
              <w:top w:val="single" w:sz="6" w:space="0" w:color="D9D9D6"/>
              <w:left w:val="nil"/>
              <w:bottom w:val="single" w:sz="6" w:space="0" w:color="D9D9D6"/>
              <w:right w:val="nil"/>
            </w:tcBorders>
            <w:shd w:val="clear" w:color="auto" w:fill="FFFFFF"/>
            <w:vAlign w:val="center"/>
          </w:tcPr>
          <w:p w14:paraId="6D37BC0A"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w:t>
            </w:r>
          </w:p>
        </w:tc>
        <w:tc>
          <w:tcPr>
            <w:tcW w:w="1945" w:type="dxa"/>
            <w:tcBorders>
              <w:top w:val="single" w:sz="6" w:space="0" w:color="D9D9D6"/>
              <w:left w:val="nil"/>
              <w:bottom w:val="single" w:sz="6" w:space="0" w:color="D9D9D6"/>
              <w:right w:val="nil"/>
            </w:tcBorders>
            <w:shd w:val="clear" w:color="auto" w:fill="FFFFFF"/>
            <w:vAlign w:val="center"/>
          </w:tcPr>
          <w:p w14:paraId="0E35AACC" w14:textId="17BCE6AC"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60 000</w:t>
            </w:r>
          </w:p>
        </w:tc>
        <w:tc>
          <w:tcPr>
            <w:tcW w:w="2940" w:type="dxa"/>
            <w:gridSpan w:val="2"/>
            <w:tcBorders>
              <w:top w:val="single" w:sz="6" w:space="0" w:color="D9D9D6"/>
              <w:left w:val="nil"/>
              <w:bottom w:val="single" w:sz="6" w:space="0" w:color="D9D9D6"/>
              <w:right w:val="nil"/>
            </w:tcBorders>
            <w:shd w:val="clear" w:color="auto" w:fill="FFFFFF"/>
            <w:vAlign w:val="center"/>
          </w:tcPr>
          <w:p w14:paraId="3BE5FB99"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   750 000</w:t>
            </w:r>
          </w:p>
        </w:tc>
      </w:tr>
      <w:tr w:rsidR="00B93342" w:rsidRPr="00B93342" w14:paraId="5F7ED673" w14:textId="77777777" w:rsidTr="00467799">
        <w:tc>
          <w:tcPr>
            <w:tcW w:w="2490" w:type="dxa"/>
            <w:tcBorders>
              <w:top w:val="single" w:sz="6" w:space="0" w:color="D9D9D6"/>
              <w:left w:val="nil"/>
              <w:bottom w:val="single" w:sz="6" w:space="0" w:color="D9D9D6"/>
              <w:right w:val="nil"/>
            </w:tcBorders>
            <w:shd w:val="clear" w:color="auto" w:fill="FFFFFF"/>
            <w:vAlign w:val="center"/>
          </w:tcPr>
          <w:p w14:paraId="5BF21124" w14:textId="77777777" w:rsidR="00B93342" w:rsidRPr="00B93342" w:rsidRDefault="00B93342" w:rsidP="00467799">
            <w:pPr>
              <w:tabs>
                <w:tab w:val="left" w:pos="582"/>
              </w:tabs>
              <w:spacing w:after="0" w:line="240" w:lineRule="auto"/>
              <w:ind w:right="413"/>
              <w:rPr>
                <w:rFonts w:ascii="Times New Roman" w:eastAsia="Times New Roman" w:hAnsi="Times New Roman" w:cs="Times New Roman"/>
                <w:lang w:val="et-EE"/>
              </w:rPr>
            </w:pPr>
            <w:r w:rsidRPr="00B93342">
              <w:rPr>
                <w:rFonts w:ascii="Times New Roman" w:eastAsia="Times New Roman" w:hAnsi="Times New Roman" w:cs="Times New Roman"/>
                <w:highlight w:val="white"/>
                <w:lang w:val="et-EE"/>
              </w:rPr>
              <w:t>Teenuste kontsessioon</w:t>
            </w:r>
          </w:p>
        </w:tc>
        <w:tc>
          <w:tcPr>
            <w:tcW w:w="2044" w:type="dxa"/>
            <w:tcBorders>
              <w:top w:val="single" w:sz="6" w:space="0" w:color="D9D9D6"/>
              <w:left w:val="nil"/>
              <w:bottom w:val="single" w:sz="6" w:space="0" w:color="D9D9D6"/>
              <w:right w:val="nil"/>
            </w:tcBorders>
            <w:shd w:val="clear" w:color="auto" w:fill="FFFFFF"/>
            <w:vAlign w:val="center"/>
          </w:tcPr>
          <w:p w14:paraId="70887116"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60 000</w:t>
            </w:r>
          </w:p>
        </w:tc>
        <w:tc>
          <w:tcPr>
            <w:tcW w:w="1945" w:type="dxa"/>
            <w:tcBorders>
              <w:top w:val="single" w:sz="6" w:space="0" w:color="D9D9D6"/>
              <w:left w:val="nil"/>
              <w:bottom w:val="single" w:sz="6" w:space="0" w:color="D9D9D6"/>
              <w:right w:val="nil"/>
            </w:tcBorders>
            <w:shd w:val="clear" w:color="auto" w:fill="FFFFFF"/>
            <w:vAlign w:val="center"/>
          </w:tcPr>
          <w:p w14:paraId="3D674A95"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300 000</w:t>
            </w:r>
          </w:p>
        </w:tc>
        <w:tc>
          <w:tcPr>
            <w:tcW w:w="2940" w:type="dxa"/>
            <w:gridSpan w:val="2"/>
            <w:tcBorders>
              <w:top w:val="single" w:sz="6" w:space="0" w:color="D9D9D6"/>
              <w:left w:val="nil"/>
              <w:bottom w:val="single" w:sz="6" w:space="0" w:color="D9D9D6"/>
              <w:right w:val="nil"/>
            </w:tcBorders>
            <w:shd w:val="clear" w:color="auto" w:fill="FFFFFF"/>
            <w:vAlign w:val="center"/>
          </w:tcPr>
          <w:p w14:paraId="3EA51E0E"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 xml:space="preserve">   5 538 000</w:t>
            </w:r>
          </w:p>
        </w:tc>
      </w:tr>
      <w:tr w:rsidR="00B93342" w:rsidRPr="00B93342" w14:paraId="36003481" w14:textId="77777777" w:rsidTr="00467799">
        <w:tc>
          <w:tcPr>
            <w:tcW w:w="2490" w:type="dxa"/>
            <w:tcBorders>
              <w:top w:val="single" w:sz="6" w:space="0" w:color="D9D9D6"/>
              <w:left w:val="nil"/>
              <w:bottom w:val="single" w:sz="6" w:space="0" w:color="D9D9D6"/>
              <w:right w:val="nil"/>
            </w:tcBorders>
            <w:shd w:val="clear" w:color="auto" w:fill="FFFFFF"/>
            <w:vAlign w:val="center"/>
          </w:tcPr>
          <w:p w14:paraId="1FF5F20A" w14:textId="77777777" w:rsidR="00B93342" w:rsidRPr="00B93342" w:rsidRDefault="00B93342" w:rsidP="00467799">
            <w:pPr>
              <w:spacing w:after="0" w:line="240" w:lineRule="auto"/>
              <w:ind w:right="413"/>
              <w:rPr>
                <w:rFonts w:ascii="Times New Roman" w:eastAsia="Times New Roman" w:hAnsi="Times New Roman" w:cs="Times New Roman"/>
                <w:lang w:val="et-EE"/>
              </w:rPr>
            </w:pPr>
            <w:r w:rsidRPr="00B93342">
              <w:rPr>
                <w:rFonts w:ascii="Times New Roman" w:eastAsia="Times New Roman" w:hAnsi="Times New Roman" w:cs="Times New Roman"/>
                <w:highlight w:val="white"/>
                <w:lang w:val="et-EE"/>
              </w:rPr>
              <w:t>Sotsiaalteenuste kontsessioon</w:t>
            </w:r>
          </w:p>
        </w:tc>
        <w:tc>
          <w:tcPr>
            <w:tcW w:w="2044" w:type="dxa"/>
            <w:tcBorders>
              <w:top w:val="single" w:sz="6" w:space="0" w:color="D9D9D6"/>
              <w:left w:val="nil"/>
              <w:bottom w:val="single" w:sz="6" w:space="0" w:color="D9D9D6"/>
              <w:right w:val="nil"/>
            </w:tcBorders>
            <w:shd w:val="clear" w:color="auto" w:fill="FFFFFF"/>
            <w:vAlign w:val="center"/>
          </w:tcPr>
          <w:p w14:paraId="39533191"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w:t>
            </w:r>
          </w:p>
        </w:tc>
        <w:tc>
          <w:tcPr>
            <w:tcW w:w="1945" w:type="dxa"/>
            <w:tcBorders>
              <w:top w:val="single" w:sz="6" w:space="0" w:color="D9D9D6"/>
              <w:left w:val="nil"/>
              <w:bottom w:val="single" w:sz="6" w:space="0" w:color="D9D9D6"/>
              <w:right w:val="nil"/>
            </w:tcBorders>
            <w:shd w:val="clear" w:color="auto" w:fill="FFFFFF"/>
            <w:vAlign w:val="center"/>
          </w:tcPr>
          <w:p w14:paraId="47A1498A"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300 000</w:t>
            </w:r>
          </w:p>
        </w:tc>
        <w:tc>
          <w:tcPr>
            <w:tcW w:w="2940" w:type="dxa"/>
            <w:gridSpan w:val="2"/>
            <w:tcBorders>
              <w:top w:val="single" w:sz="6" w:space="0" w:color="D9D9D6"/>
              <w:left w:val="nil"/>
              <w:bottom w:val="single" w:sz="6" w:space="0" w:color="D9D9D6"/>
              <w:right w:val="nil"/>
            </w:tcBorders>
            <w:shd w:val="clear" w:color="auto" w:fill="FFFFFF"/>
            <w:vAlign w:val="center"/>
          </w:tcPr>
          <w:p w14:paraId="118F0003"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 xml:space="preserve">   5 538 000</w:t>
            </w:r>
          </w:p>
        </w:tc>
      </w:tr>
      <w:tr w:rsidR="00B93342" w:rsidRPr="00B93342" w14:paraId="19ACC1EB" w14:textId="77777777" w:rsidTr="00467799">
        <w:tc>
          <w:tcPr>
            <w:tcW w:w="2490" w:type="dxa"/>
            <w:tcBorders>
              <w:top w:val="single" w:sz="6" w:space="0" w:color="D9D9D6"/>
              <w:left w:val="nil"/>
              <w:bottom w:val="single" w:sz="6" w:space="0" w:color="D9D9D6"/>
              <w:right w:val="nil"/>
            </w:tcBorders>
            <w:shd w:val="clear" w:color="auto" w:fill="FFFFFF"/>
            <w:vAlign w:val="center"/>
          </w:tcPr>
          <w:p w14:paraId="40EB024B" w14:textId="77777777" w:rsidR="00B93342" w:rsidRPr="00B93342" w:rsidRDefault="00B93342" w:rsidP="00467799">
            <w:pPr>
              <w:spacing w:after="0" w:line="240" w:lineRule="auto"/>
              <w:ind w:right="413"/>
              <w:rPr>
                <w:rFonts w:ascii="Times New Roman" w:eastAsia="Times New Roman" w:hAnsi="Times New Roman" w:cs="Times New Roman"/>
                <w:lang w:val="et-EE"/>
              </w:rPr>
            </w:pPr>
            <w:r w:rsidRPr="00B93342">
              <w:rPr>
                <w:rFonts w:ascii="Times New Roman" w:eastAsia="Times New Roman" w:hAnsi="Times New Roman" w:cs="Times New Roman"/>
                <w:highlight w:val="white"/>
                <w:lang w:val="et-EE"/>
              </w:rPr>
              <w:t>Eriteenuste kontsessioon</w:t>
            </w:r>
          </w:p>
        </w:tc>
        <w:tc>
          <w:tcPr>
            <w:tcW w:w="2044" w:type="dxa"/>
            <w:tcBorders>
              <w:top w:val="single" w:sz="6" w:space="0" w:color="D9D9D6"/>
              <w:left w:val="nil"/>
              <w:bottom w:val="single" w:sz="6" w:space="0" w:color="D9D9D6"/>
              <w:right w:val="nil"/>
            </w:tcBorders>
            <w:shd w:val="clear" w:color="auto" w:fill="FFFFFF"/>
            <w:vAlign w:val="center"/>
          </w:tcPr>
          <w:p w14:paraId="12C3D163"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w:t>
            </w:r>
          </w:p>
        </w:tc>
        <w:tc>
          <w:tcPr>
            <w:tcW w:w="1945" w:type="dxa"/>
            <w:tcBorders>
              <w:top w:val="single" w:sz="6" w:space="0" w:color="D9D9D6"/>
              <w:left w:val="nil"/>
              <w:bottom w:val="single" w:sz="6" w:space="0" w:color="D9D9D6"/>
              <w:right w:val="nil"/>
            </w:tcBorders>
            <w:shd w:val="clear" w:color="auto" w:fill="FFFFFF"/>
            <w:vAlign w:val="center"/>
          </w:tcPr>
          <w:p w14:paraId="7D448A25" w14:textId="44EA1DB0"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60 000</w:t>
            </w:r>
          </w:p>
        </w:tc>
        <w:tc>
          <w:tcPr>
            <w:tcW w:w="2940" w:type="dxa"/>
            <w:gridSpan w:val="2"/>
            <w:tcBorders>
              <w:top w:val="single" w:sz="6" w:space="0" w:color="D9D9D6"/>
              <w:left w:val="nil"/>
              <w:bottom w:val="single" w:sz="6" w:space="0" w:color="D9D9D6"/>
              <w:right w:val="nil"/>
            </w:tcBorders>
            <w:shd w:val="clear" w:color="auto" w:fill="FFFFFF"/>
            <w:vAlign w:val="center"/>
          </w:tcPr>
          <w:p w14:paraId="49749CB6" w14:textId="77777777" w:rsidR="00B93342" w:rsidRPr="00B93342" w:rsidRDefault="00B93342" w:rsidP="00467799">
            <w:pPr>
              <w:spacing w:after="0" w:line="240" w:lineRule="auto"/>
              <w:rPr>
                <w:rFonts w:ascii="Times New Roman" w:eastAsia="Times New Roman" w:hAnsi="Times New Roman" w:cs="Times New Roman"/>
                <w:lang w:val="et-EE"/>
              </w:rPr>
            </w:pPr>
            <w:r w:rsidRPr="00B93342">
              <w:rPr>
                <w:rFonts w:ascii="Times New Roman" w:eastAsia="Times New Roman" w:hAnsi="Times New Roman" w:cs="Times New Roman"/>
                <w:lang w:val="et-EE"/>
              </w:rPr>
              <w:t xml:space="preserve">  5 538 000</w:t>
            </w:r>
          </w:p>
        </w:tc>
      </w:tr>
      <w:tr w:rsidR="00B93342" w:rsidRPr="00B93342" w14:paraId="781BAD5B" w14:textId="77777777" w:rsidTr="00467799">
        <w:tc>
          <w:tcPr>
            <w:tcW w:w="2490" w:type="dxa"/>
            <w:tcBorders>
              <w:top w:val="single" w:sz="6" w:space="0" w:color="D9D9D6"/>
              <w:left w:val="nil"/>
              <w:bottom w:val="single" w:sz="6" w:space="0" w:color="D9D9D6"/>
              <w:right w:val="nil"/>
            </w:tcBorders>
            <w:shd w:val="clear" w:color="auto" w:fill="FFFFFF"/>
            <w:vAlign w:val="center"/>
          </w:tcPr>
          <w:p w14:paraId="13981902" w14:textId="77777777" w:rsidR="00B93342" w:rsidRPr="00B93342" w:rsidRDefault="00B93342" w:rsidP="00467799">
            <w:pPr>
              <w:spacing w:after="0" w:line="240" w:lineRule="auto"/>
              <w:ind w:right="413"/>
              <w:rPr>
                <w:rFonts w:ascii="Times New Roman" w:eastAsia="Times New Roman" w:hAnsi="Times New Roman" w:cs="Times New Roman"/>
                <w:lang w:val="et-EE"/>
              </w:rPr>
            </w:pPr>
            <w:r w:rsidRPr="00B93342">
              <w:rPr>
                <w:rFonts w:ascii="Times New Roman" w:eastAsia="Times New Roman" w:hAnsi="Times New Roman" w:cs="Times New Roman"/>
                <w:highlight w:val="white"/>
                <w:lang w:val="et-EE"/>
              </w:rPr>
              <w:t>Ehitustööde kontsessioon</w:t>
            </w:r>
          </w:p>
        </w:tc>
        <w:tc>
          <w:tcPr>
            <w:tcW w:w="2044" w:type="dxa"/>
            <w:tcBorders>
              <w:top w:val="single" w:sz="6" w:space="0" w:color="D9D9D6"/>
              <w:left w:val="nil"/>
              <w:bottom w:val="single" w:sz="6" w:space="0" w:color="D9D9D6"/>
              <w:right w:val="nil"/>
            </w:tcBorders>
            <w:shd w:val="clear" w:color="auto" w:fill="FFFFFF"/>
            <w:vAlign w:val="center"/>
          </w:tcPr>
          <w:p w14:paraId="4D0423E3"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w:t>
            </w:r>
          </w:p>
        </w:tc>
        <w:tc>
          <w:tcPr>
            <w:tcW w:w="1945" w:type="dxa"/>
            <w:tcBorders>
              <w:top w:val="single" w:sz="6" w:space="0" w:color="D9D9D6"/>
              <w:left w:val="nil"/>
              <w:bottom w:val="single" w:sz="6" w:space="0" w:color="D9D9D6"/>
              <w:right w:val="nil"/>
            </w:tcBorders>
            <w:shd w:val="clear" w:color="auto" w:fill="FFFFFF"/>
            <w:vAlign w:val="center"/>
          </w:tcPr>
          <w:p w14:paraId="32E1A437" w14:textId="77777777" w:rsidR="00B93342" w:rsidRPr="00B93342" w:rsidRDefault="00B93342" w:rsidP="007C380A">
            <w:pPr>
              <w:spacing w:after="0" w:line="240" w:lineRule="auto"/>
              <w:jc w:val="center"/>
              <w:rPr>
                <w:rFonts w:ascii="Times New Roman" w:eastAsia="Times New Roman" w:hAnsi="Times New Roman" w:cs="Times New Roman"/>
                <w:lang w:val="et-EE"/>
              </w:rPr>
            </w:pPr>
            <w:r w:rsidRPr="00B93342">
              <w:rPr>
                <w:rFonts w:ascii="Times New Roman" w:eastAsia="Times New Roman" w:hAnsi="Times New Roman" w:cs="Times New Roman"/>
                <w:lang w:val="et-EE"/>
              </w:rPr>
              <w:t>300 000</w:t>
            </w:r>
          </w:p>
        </w:tc>
        <w:tc>
          <w:tcPr>
            <w:tcW w:w="2940" w:type="dxa"/>
            <w:gridSpan w:val="2"/>
            <w:tcBorders>
              <w:top w:val="single" w:sz="6" w:space="0" w:color="D9D9D6"/>
              <w:left w:val="nil"/>
              <w:bottom w:val="single" w:sz="6" w:space="0" w:color="D9D9D6"/>
              <w:right w:val="nil"/>
            </w:tcBorders>
            <w:shd w:val="clear" w:color="auto" w:fill="FFFFFF"/>
            <w:vAlign w:val="center"/>
          </w:tcPr>
          <w:p w14:paraId="1565A946" w14:textId="77777777" w:rsidR="00B93342" w:rsidRPr="00B93342" w:rsidRDefault="00B93342" w:rsidP="00467799">
            <w:pPr>
              <w:spacing w:after="0" w:line="240" w:lineRule="auto"/>
              <w:ind w:right="670"/>
              <w:rPr>
                <w:rFonts w:ascii="Times New Roman" w:eastAsia="Times New Roman" w:hAnsi="Times New Roman" w:cs="Times New Roman"/>
                <w:lang w:val="et-EE"/>
              </w:rPr>
            </w:pPr>
            <w:r w:rsidRPr="00B93342">
              <w:rPr>
                <w:rFonts w:ascii="Times New Roman" w:eastAsia="Times New Roman" w:hAnsi="Times New Roman" w:cs="Times New Roman"/>
                <w:lang w:val="et-EE"/>
              </w:rPr>
              <w:t xml:space="preserve">  5 538 000</w:t>
            </w:r>
          </w:p>
        </w:tc>
      </w:tr>
    </w:tbl>
    <w:p w14:paraId="325D5878" w14:textId="77777777" w:rsidR="00B93342" w:rsidRPr="002F0FFE" w:rsidRDefault="00B93342" w:rsidP="00B93342">
      <w:pPr>
        <w:rPr>
          <w:rFonts w:ascii="Times New Roman" w:eastAsia="Times New Roman" w:hAnsi="Times New Roman" w:cs="Times New Roman"/>
          <w:lang w:val="et-EE"/>
        </w:rPr>
      </w:pPr>
    </w:p>
    <w:p w14:paraId="4217C57E" w14:textId="6DA8C28A" w:rsidR="00B93342" w:rsidRPr="002F0FFE" w:rsidRDefault="00B93342" w:rsidP="00B93342">
      <w:pPr>
        <w:rPr>
          <w:rFonts w:ascii="Times New Roman" w:eastAsia="Times New Roman" w:hAnsi="Times New Roman" w:cs="Times New Roman"/>
          <w:lang w:val="et-EE"/>
        </w:rPr>
      </w:pPr>
      <w:r w:rsidRPr="002F0FFE">
        <w:rPr>
          <w:rFonts w:ascii="Times New Roman" w:eastAsia="Times New Roman" w:hAnsi="Times New Roman" w:cs="Times New Roman"/>
          <w:b/>
          <w:bCs/>
          <w:lang w:val="et-EE"/>
        </w:rPr>
        <w:t xml:space="preserve">Kuni </w:t>
      </w:r>
      <w:r w:rsidR="00C95D1B">
        <w:rPr>
          <w:rFonts w:ascii="Times New Roman" w:eastAsia="Times New Roman" w:hAnsi="Times New Roman" w:cs="Times New Roman"/>
          <w:b/>
          <w:bCs/>
          <w:lang w:val="et-EE"/>
        </w:rPr>
        <w:t>3</w:t>
      </w:r>
      <w:r w:rsidRPr="002F0FFE">
        <w:rPr>
          <w:rFonts w:ascii="Times New Roman" w:eastAsia="Times New Roman" w:hAnsi="Times New Roman" w:cs="Times New Roman"/>
          <w:b/>
          <w:bCs/>
          <w:lang w:val="et-EE"/>
        </w:rPr>
        <w:t>0 000 eurot maksvate asjade/teenuste</w:t>
      </w:r>
      <w:r w:rsidRPr="002F0FFE">
        <w:rPr>
          <w:rFonts w:ascii="Times New Roman" w:eastAsia="Times New Roman" w:hAnsi="Times New Roman" w:cs="Times New Roman"/>
          <w:lang w:val="et-EE"/>
        </w:rPr>
        <w:t xml:space="preserve"> ostmisel ei pea RH</w:t>
      </w:r>
      <w:r w:rsidR="00AF791B" w:rsidRPr="002F0FFE">
        <w:rPr>
          <w:rFonts w:ascii="Times New Roman" w:eastAsia="Times New Roman" w:hAnsi="Times New Roman" w:cs="Times New Roman"/>
          <w:lang w:val="et-EE"/>
        </w:rPr>
        <w:t xml:space="preserve"> </w:t>
      </w:r>
      <w:r w:rsidR="00AF791B" w:rsidRPr="003A022B">
        <w:rPr>
          <w:rFonts w:ascii="Times New Roman" w:eastAsia="Times New Roman" w:hAnsi="Times New Roman" w:cs="Times New Roman"/>
          <w:lang w:val="et-EE"/>
        </w:rPr>
        <w:t>registris</w:t>
      </w:r>
      <w:r w:rsidRPr="002F0FFE">
        <w:rPr>
          <w:rFonts w:ascii="Times New Roman" w:eastAsia="Times New Roman" w:hAnsi="Times New Roman" w:cs="Times New Roman"/>
          <w:lang w:val="et-EE"/>
        </w:rPr>
        <w:t xml:space="preserve"> </w:t>
      </w:r>
      <w:r w:rsidR="00531A7F" w:rsidRPr="002F0FFE">
        <w:rPr>
          <w:rFonts w:ascii="Times New Roman" w:eastAsia="Times New Roman" w:hAnsi="Times New Roman" w:cs="Times New Roman"/>
          <w:lang w:val="et-EE"/>
        </w:rPr>
        <w:t>hanke</w:t>
      </w:r>
      <w:r w:rsidRPr="002F0FFE">
        <w:rPr>
          <w:rFonts w:ascii="Times New Roman" w:eastAsia="Times New Roman" w:hAnsi="Times New Roman" w:cs="Times New Roman"/>
          <w:lang w:val="et-EE"/>
        </w:rPr>
        <w:t xml:space="preserve"> korraldama.</w:t>
      </w:r>
    </w:p>
    <w:p w14:paraId="25003AB5" w14:textId="60ED8AB7" w:rsidR="00B93342" w:rsidRPr="002F0FFE" w:rsidRDefault="00B93342" w:rsidP="00B93342">
      <w:pPr>
        <w:rPr>
          <w:rFonts w:ascii="Times New Roman" w:eastAsia="Times New Roman" w:hAnsi="Times New Roman" w:cs="Times New Roman"/>
          <w:lang w:val="et-EE"/>
        </w:rPr>
      </w:pPr>
      <w:r w:rsidRPr="002F0FFE">
        <w:rPr>
          <w:rFonts w:ascii="Times New Roman" w:eastAsia="Times New Roman" w:hAnsi="Times New Roman" w:cs="Times New Roman"/>
          <w:b/>
          <w:bCs/>
          <w:lang w:val="et-EE"/>
        </w:rPr>
        <w:t xml:space="preserve">Kuni </w:t>
      </w:r>
      <w:r w:rsidR="00C95D1B">
        <w:rPr>
          <w:rFonts w:ascii="Times New Roman" w:eastAsia="Times New Roman" w:hAnsi="Times New Roman" w:cs="Times New Roman"/>
          <w:b/>
          <w:bCs/>
          <w:lang w:val="et-EE"/>
        </w:rPr>
        <w:t>6</w:t>
      </w:r>
      <w:r w:rsidRPr="002F0FFE">
        <w:rPr>
          <w:rFonts w:ascii="Times New Roman" w:eastAsia="Times New Roman" w:hAnsi="Times New Roman" w:cs="Times New Roman"/>
          <w:b/>
          <w:bCs/>
          <w:lang w:val="et-EE"/>
        </w:rPr>
        <w:t>0 000 eurot maksvate ehitustööde</w:t>
      </w:r>
      <w:r w:rsidRPr="002F0FFE">
        <w:rPr>
          <w:rFonts w:ascii="Times New Roman" w:eastAsia="Times New Roman" w:hAnsi="Times New Roman" w:cs="Times New Roman"/>
          <w:lang w:val="et-EE"/>
        </w:rPr>
        <w:t xml:space="preserve"> tellimisel ei pea RH</w:t>
      </w:r>
      <w:r w:rsidR="00AF791B" w:rsidRPr="002F0FFE">
        <w:rPr>
          <w:rFonts w:ascii="Times New Roman" w:eastAsia="Times New Roman" w:hAnsi="Times New Roman" w:cs="Times New Roman"/>
          <w:lang w:val="et-EE"/>
        </w:rPr>
        <w:t xml:space="preserve"> </w:t>
      </w:r>
      <w:r w:rsidR="00AF791B" w:rsidRPr="003A022B">
        <w:rPr>
          <w:rFonts w:ascii="Times New Roman" w:eastAsia="Times New Roman" w:hAnsi="Times New Roman" w:cs="Times New Roman"/>
          <w:lang w:val="et-EE"/>
        </w:rPr>
        <w:t xml:space="preserve">registris </w:t>
      </w:r>
      <w:r w:rsidRPr="002F0FFE">
        <w:rPr>
          <w:rFonts w:ascii="Times New Roman" w:eastAsia="Times New Roman" w:hAnsi="Times New Roman" w:cs="Times New Roman"/>
          <w:lang w:val="et-EE"/>
        </w:rPr>
        <w:t xml:space="preserve"> </w:t>
      </w:r>
      <w:r w:rsidR="00531A7F" w:rsidRPr="002F0FFE">
        <w:rPr>
          <w:rFonts w:ascii="Times New Roman" w:eastAsia="Times New Roman" w:hAnsi="Times New Roman" w:cs="Times New Roman"/>
          <w:lang w:val="et-EE"/>
        </w:rPr>
        <w:t>hanke</w:t>
      </w:r>
      <w:r w:rsidRPr="002F0FFE">
        <w:rPr>
          <w:rFonts w:ascii="Times New Roman" w:eastAsia="Times New Roman" w:hAnsi="Times New Roman" w:cs="Times New Roman"/>
          <w:lang w:val="et-EE"/>
        </w:rPr>
        <w:t xml:space="preserve"> korraldama.</w:t>
      </w:r>
    </w:p>
    <w:p w14:paraId="5B6BC497" w14:textId="7F57564D" w:rsidR="00531A7F" w:rsidRPr="003A022B" w:rsidRDefault="00531A7F" w:rsidP="00B93342">
      <w:pPr>
        <w:rPr>
          <w:rFonts w:ascii="Times New Roman" w:eastAsia="Times New Roman" w:hAnsi="Times New Roman" w:cs="Times New Roman"/>
          <w:color w:val="0070C0"/>
          <w:lang w:val="et-EE"/>
        </w:rPr>
      </w:pPr>
      <w:r w:rsidRPr="003A022B">
        <w:rPr>
          <w:rFonts w:ascii="Times New Roman" w:eastAsia="Times New Roman" w:hAnsi="Times New Roman" w:cs="Times New Roman"/>
          <w:b/>
          <w:bCs/>
          <w:color w:val="000000" w:themeColor="text1"/>
          <w:lang w:val="et-EE"/>
        </w:rPr>
        <w:t xml:space="preserve">Kuni </w:t>
      </w:r>
      <w:r w:rsidR="00556570">
        <w:rPr>
          <w:rFonts w:ascii="Times New Roman" w:eastAsia="Times New Roman" w:hAnsi="Times New Roman" w:cs="Times New Roman"/>
          <w:b/>
          <w:bCs/>
          <w:color w:val="000000" w:themeColor="text1"/>
          <w:lang w:val="et-EE"/>
        </w:rPr>
        <w:t>3</w:t>
      </w:r>
      <w:r w:rsidRPr="003A022B">
        <w:rPr>
          <w:rFonts w:ascii="Times New Roman" w:eastAsia="Times New Roman" w:hAnsi="Times New Roman" w:cs="Times New Roman"/>
          <w:b/>
          <w:bCs/>
          <w:color w:val="000000" w:themeColor="text1"/>
          <w:lang w:val="et-EE"/>
        </w:rPr>
        <w:t>0</w:t>
      </w:r>
      <w:r w:rsidR="00556570">
        <w:rPr>
          <w:rFonts w:ascii="Times New Roman" w:eastAsia="Times New Roman" w:hAnsi="Times New Roman" w:cs="Times New Roman"/>
          <w:b/>
          <w:bCs/>
          <w:color w:val="000000" w:themeColor="text1"/>
          <w:lang w:val="et-EE"/>
        </w:rPr>
        <w:t>0</w:t>
      </w:r>
      <w:r w:rsidRPr="003A022B">
        <w:rPr>
          <w:rFonts w:ascii="Times New Roman" w:eastAsia="Times New Roman" w:hAnsi="Times New Roman" w:cs="Times New Roman"/>
          <w:b/>
          <w:bCs/>
          <w:color w:val="000000" w:themeColor="text1"/>
          <w:lang w:val="et-EE"/>
        </w:rPr>
        <w:t xml:space="preserve"> 000 eurot maksvate sotsiaalteenuste</w:t>
      </w:r>
      <w:r w:rsidRPr="003A022B">
        <w:rPr>
          <w:rFonts w:ascii="Times New Roman" w:eastAsia="Times New Roman" w:hAnsi="Times New Roman" w:cs="Times New Roman"/>
          <w:color w:val="000000" w:themeColor="text1"/>
          <w:lang w:val="et-EE"/>
        </w:rPr>
        <w:t xml:space="preserve"> tellimisel ei pea RH registris  hanke korraldama.</w:t>
      </w:r>
    </w:p>
    <w:p w14:paraId="7370C5FD" w14:textId="77777777" w:rsidR="00AF791B" w:rsidRPr="003A022B" w:rsidRDefault="00AF791B" w:rsidP="00AF791B">
      <w:pPr>
        <w:shd w:val="clear" w:color="auto" w:fill="FFFFFF"/>
        <w:spacing w:before="300" w:after="0" w:line="240" w:lineRule="auto"/>
        <w:rPr>
          <w:rFonts w:ascii="Times New Roman" w:eastAsia="Times New Roman" w:hAnsi="Times New Roman" w:cs="Times New Roman"/>
          <w:b/>
          <w:lang w:val="et-EE"/>
        </w:rPr>
      </w:pPr>
      <w:r w:rsidRPr="003A022B">
        <w:rPr>
          <w:rFonts w:ascii="Times New Roman" w:eastAsia="Times New Roman" w:hAnsi="Times New Roman" w:cs="Times New Roman"/>
          <w:b/>
          <w:lang w:val="et-EE"/>
        </w:rPr>
        <w:t>Hanke eeldatava maksumuse määramise reeglid</w:t>
      </w:r>
    </w:p>
    <w:p w14:paraId="48686276" w14:textId="63F77D89" w:rsidR="00AF791B" w:rsidRPr="003A022B" w:rsidRDefault="00B60555" w:rsidP="00AF791B">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(RHS § 14, § §23-25, § 27</w:t>
      </w:r>
      <w:r w:rsidR="00531A7F" w:rsidRPr="003A022B">
        <w:rPr>
          <w:rFonts w:ascii="Times New Roman" w:eastAsia="Times New Roman" w:hAnsi="Times New Roman" w:cs="Times New Roman"/>
          <w:lang w:val="et-EE"/>
        </w:rPr>
        <w:t xml:space="preserve">, </w:t>
      </w:r>
      <w:r w:rsidRPr="003A022B">
        <w:rPr>
          <w:rFonts w:ascii="Times New Roman" w:eastAsia="Times New Roman" w:hAnsi="Times New Roman" w:cs="Times New Roman"/>
          <w:lang w:val="et-EE"/>
        </w:rPr>
        <w:t xml:space="preserve"> </w:t>
      </w:r>
      <w:r w:rsidR="00531A7F" w:rsidRPr="003A022B">
        <w:rPr>
          <w:rFonts w:ascii="Times New Roman" w:eastAsia="Times New Roman" w:hAnsi="Times New Roman" w:cs="Times New Roman"/>
          <w:lang w:val="et-EE"/>
        </w:rPr>
        <w:t>§ 28</w:t>
      </w:r>
      <w:r w:rsidRPr="003A022B">
        <w:rPr>
          <w:rFonts w:ascii="Times New Roman" w:eastAsia="Times New Roman" w:hAnsi="Times New Roman" w:cs="Times New Roman"/>
          <w:lang w:val="et-EE"/>
        </w:rPr>
        <w:t>)</w:t>
      </w:r>
    </w:p>
    <w:p w14:paraId="3F49BD12" w14:textId="77777777" w:rsidR="00B60555" w:rsidRPr="003A022B" w:rsidRDefault="00B60555" w:rsidP="00AF791B">
      <w:pPr>
        <w:jc w:val="both"/>
        <w:rPr>
          <w:rFonts w:ascii="Times New Roman" w:eastAsia="Times New Roman" w:hAnsi="Times New Roman" w:cs="Times New Roman"/>
          <w:lang w:val="et-EE"/>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4701"/>
      </w:tblGrid>
      <w:tr w:rsidR="00AF791B" w:rsidRPr="006204E9" w14:paraId="05EC495C" w14:textId="77777777" w:rsidTr="00467799">
        <w:tc>
          <w:tcPr>
            <w:tcW w:w="9396" w:type="dxa"/>
            <w:gridSpan w:val="2"/>
          </w:tcPr>
          <w:p w14:paraId="679623E7" w14:textId="77777777" w:rsidR="00AF791B" w:rsidRPr="003A022B" w:rsidRDefault="00AF791B" w:rsidP="00467799">
            <w:pPr>
              <w:jc w:val="both"/>
              <w:rPr>
                <w:rFonts w:ascii="Times New Roman" w:eastAsia="Times New Roman" w:hAnsi="Times New Roman" w:cs="Times New Roman"/>
                <w:b/>
                <w:lang w:val="et-EE"/>
              </w:rPr>
            </w:pPr>
            <w:r w:rsidRPr="003A022B">
              <w:rPr>
                <w:rFonts w:ascii="Times New Roman" w:eastAsia="Times New Roman" w:hAnsi="Times New Roman" w:cs="Times New Roman"/>
                <w:b/>
                <w:lang w:val="et-EE"/>
              </w:rPr>
              <w:t xml:space="preserve">Hanke objekt: üür, rent, liising </w:t>
            </w:r>
          </w:p>
        </w:tc>
      </w:tr>
      <w:tr w:rsidR="00AF791B" w:rsidRPr="006204E9" w14:paraId="2D0AED5F" w14:textId="77777777" w:rsidTr="00467799">
        <w:tc>
          <w:tcPr>
            <w:tcW w:w="4695" w:type="dxa"/>
          </w:tcPr>
          <w:p w14:paraId="54C70C3D"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Tähtajaline hange (kuni 12 kuud kaasa arvatud, üle 12 kuu) </w:t>
            </w:r>
          </w:p>
        </w:tc>
        <w:tc>
          <w:tcPr>
            <w:tcW w:w="4701" w:type="dxa"/>
          </w:tcPr>
          <w:p w14:paraId="732D5460"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Lepingueseme eeldatav maksumus kogu hanke vältel </w:t>
            </w:r>
          </w:p>
        </w:tc>
      </w:tr>
      <w:tr w:rsidR="00AF791B" w:rsidRPr="003A022B" w14:paraId="24B819EA" w14:textId="77777777" w:rsidTr="00467799">
        <w:trPr>
          <w:trHeight w:val="815"/>
        </w:trPr>
        <w:tc>
          <w:tcPr>
            <w:tcW w:w="4695" w:type="dxa"/>
          </w:tcPr>
          <w:p w14:paraId="17413127"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lastRenderedPageBreak/>
              <w:t>Tähtajatu hange / hankelepingu täitmise tähtaeg on määramata.</w:t>
            </w:r>
          </w:p>
        </w:tc>
        <w:tc>
          <w:tcPr>
            <w:tcW w:w="4701" w:type="dxa"/>
          </w:tcPr>
          <w:p w14:paraId="3B075E44" w14:textId="5B15E8D5"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Lepingukohane kuumakse х 48.</w:t>
            </w:r>
          </w:p>
        </w:tc>
      </w:tr>
    </w:tbl>
    <w:p w14:paraId="45C6FD39" w14:textId="77777777" w:rsidR="00AF791B" w:rsidRPr="003A022B" w:rsidRDefault="00AF791B" w:rsidP="00AF791B">
      <w:pPr>
        <w:pBdr>
          <w:top w:val="nil"/>
          <w:left w:val="nil"/>
          <w:bottom w:val="nil"/>
          <w:right w:val="nil"/>
          <w:between w:val="nil"/>
        </w:pBdr>
        <w:tabs>
          <w:tab w:val="center" w:pos="4677"/>
          <w:tab w:val="right" w:pos="9355"/>
        </w:tabs>
        <w:spacing w:after="0" w:line="240" w:lineRule="auto"/>
        <w:jc w:val="both"/>
        <w:rPr>
          <w:rFonts w:ascii="Times New Roman" w:eastAsia="Times New Roman" w:hAnsi="Times New Roman" w:cs="Times New Roman"/>
          <w:color w:val="000000"/>
          <w:lang w:val="et-EE"/>
        </w:rPr>
      </w:pPr>
    </w:p>
    <w:p w14:paraId="7DED5E07" w14:textId="77777777" w:rsidR="00AF791B" w:rsidRPr="003A022B" w:rsidRDefault="00AF791B" w:rsidP="00AF791B">
      <w:pPr>
        <w:pBdr>
          <w:top w:val="nil"/>
          <w:left w:val="nil"/>
          <w:bottom w:val="nil"/>
          <w:right w:val="nil"/>
          <w:between w:val="nil"/>
        </w:pBdr>
        <w:tabs>
          <w:tab w:val="center" w:pos="4677"/>
          <w:tab w:val="right" w:pos="9355"/>
        </w:tabs>
        <w:spacing w:after="0" w:line="240" w:lineRule="auto"/>
        <w:jc w:val="both"/>
        <w:rPr>
          <w:rFonts w:ascii="Times New Roman" w:eastAsia="Times New Roman" w:hAnsi="Times New Roman" w:cs="Times New Roman"/>
          <w:color w:val="000000"/>
          <w:lang w:val="et-EE"/>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6"/>
        <w:gridCol w:w="4700"/>
      </w:tblGrid>
      <w:tr w:rsidR="00AF791B" w:rsidRPr="006204E9" w14:paraId="435DCBE4" w14:textId="77777777" w:rsidTr="00467799">
        <w:tc>
          <w:tcPr>
            <w:tcW w:w="9396" w:type="dxa"/>
            <w:gridSpan w:val="2"/>
          </w:tcPr>
          <w:p w14:paraId="163D2915" w14:textId="77777777" w:rsidR="00AF791B" w:rsidRPr="003A022B" w:rsidRDefault="00AF791B" w:rsidP="00467799">
            <w:pPr>
              <w:jc w:val="both"/>
              <w:rPr>
                <w:rFonts w:ascii="Times New Roman" w:eastAsia="Times New Roman" w:hAnsi="Times New Roman" w:cs="Times New Roman"/>
                <w:b/>
                <w:lang w:val="et-EE"/>
              </w:rPr>
            </w:pPr>
            <w:r w:rsidRPr="003A022B">
              <w:rPr>
                <w:rFonts w:ascii="Times New Roman" w:eastAsia="Times New Roman" w:hAnsi="Times New Roman" w:cs="Times New Roman"/>
                <w:b/>
                <w:lang w:val="et-EE"/>
              </w:rPr>
              <w:t xml:space="preserve">Hanke objekt: asjade, teenuste, ehitustööde ostmine </w:t>
            </w:r>
          </w:p>
        </w:tc>
      </w:tr>
      <w:tr w:rsidR="00AF791B" w:rsidRPr="006204E9" w14:paraId="73D43A00" w14:textId="77777777" w:rsidTr="00467799">
        <w:tc>
          <w:tcPr>
            <w:tcW w:w="4696" w:type="dxa"/>
          </w:tcPr>
          <w:p w14:paraId="0063CBB0" w14:textId="77777777" w:rsidR="00AF791B" w:rsidRPr="003A022B" w:rsidRDefault="00AF791B" w:rsidP="00467799">
            <w:pPr>
              <w:jc w:val="both"/>
              <w:rPr>
                <w:rFonts w:ascii="Times New Roman" w:eastAsia="Times New Roman" w:hAnsi="Times New Roman" w:cs="Times New Roman"/>
                <w:u w:val="single"/>
                <w:lang w:val="et-EE"/>
              </w:rPr>
            </w:pPr>
            <w:r w:rsidRPr="003A022B">
              <w:rPr>
                <w:rFonts w:ascii="Times New Roman" w:eastAsia="Times New Roman" w:hAnsi="Times New Roman" w:cs="Times New Roman"/>
                <w:u w:val="single"/>
                <w:lang w:val="et-EE"/>
              </w:rPr>
              <w:t xml:space="preserve">Regulaarne hange </w:t>
            </w:r>
          </w:p>
          <w:p w14:paraId="0F89DAF5"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(reeglina perioodiliselt korduv asjade või teenuste hange).</w:t>
            </w:r>
          </w:p>
        </w:tc>
        <w:tc>
          <w:tcPr>
            <w:tcW w:w="4700" w:type="dxa"/>
          </w:tcPr>
          <w:p w14:paraId="36A1AF70"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Samalaadse hanke/hangete </w:t>
            </w:r>
            <w:proofErr w:type="spellStart"/>
            <w:r w:rsidRPr="003A022B">
              <w:rPr>
                <w:rFonts w:ascii="Times New Roman" w:eastAsia="Times New Roman" w:hAnsi="Times New Roman" w:cs="Times New Roman"/>
                <w:lang w:val="et-EE"/>
              </w:rPr>
              <w:t>üldmaksumus</w:t>
            </w:r>
            <w:proofErr w:type="spellEnd"/>
            <w:r w:rsidRPr="003A022B">
              <w:rPr>
                <w:rFonts w:ascii="Times New Roman" w:eastAsia="Times New Roman" w:hAnsi="Times New Roman" w:cs="Times New Roman"/>
                <w:lang w:val="et-EE"/>
              </w:rPr>
              <w:t xml:space="preserve"> eelmise 12 kuu eest.</w:t>
            </w:r>
          </w:p>
        </w:tc>
      </w:tr>
    </w:tbl>
    <w:p w14:paraId="2FC20E02" w14:textId="77777777" w:rsidR="00AF791B" w:rsidRPr="003A022B" w:rsidRDefault="00AF791B" w:rsidP="00AF791B">
      <w:pPr>
        <w:pBdr>
          <w:top w:val="nil"/>
          <w:left w:val="nil"/>
          <w:bottom w:val="nil"/>
          <w:right w:val="nil"/>
          <w:between w:val="nil"/>
        </w:pBdr>
        <w:tabs>
          <w:tab w:val="center" w:pos="4677"/>
          <w:tab w:val="right" w:pos="9355"/>
        </w:tabs>
        <w:spacing w:after="0" w:line="240" w:lineRule="auto"/>
        <w:jc w:val="both"/>
        <w:rPr>
          <w:rFonts w:ascii="Times New Roman" w:eastAsia="Times New Roman" w:hAnsi="Times New Roman" w:cs="Times New Roman"/>
          <w:color w:val="000000"/>
          <w:lang w:val="et-EE"/>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7"/>
        <w:gridCol w:w="4699"/>
      </w:tblGrid>
      <w:tr w:rsidR="00AF791B" w:rsidRPr="006204E9" w14:paraId="160CF1B3" w14:textId="77777777" w:rsidTr="00467799">
        <w:tc>
          <w:tcPr>
            <w:tcW w:w="9396" w:type="dxa"/>
            <w:gridSpan w:val="2"/>
          </w:tcPr>
          <w:p w14:paraId="42A02DE1" w14:textId="77777777" w:rsidR="00AF791B" w:rsidRPr="003A022B" w:rsidRDefault="00AF791B" w:rsidP="00467799">
            <w:pPr>
              <w:jc w:val="both"/>
              <w:rPr>
                <w:rFonts w:ascii="Times New Roman" w:eastAsia="Times New Roman" w:hAnsi="Times New Roman" w:cs="Times New Roman"/>
                <w:b/>
                <w:lang w:val="et-EE"/>
              </w:rPr>
            </w:pPr>
            <w:r w:rsidRPr="003A022B">
              <w:rPr>
                <w:rFonts w:ascii="Times New Roman" w:eastAsia="Times New Roman" w:hAnsi="Times New Roman" w:cs="Times New Roman"/>
                <w:b/>
                <w:lang w:val="et-EE"/>
              </w:rPr>
              <w:t xml:space="preserve">Hanke objekt: asjade, teenuste, ehitustööde ostmine </w:t>
            </w:r>
          </w:p>
        </w:tc>
      </w:tr>
      <w:tr w:rsidR="00AF791B" w:rsidRPr="006204E9" w14:paraId="45714995" w14:textId="77777777" w:rsidTr="00467799">
        <w:tc>
          <w:tcPr>
            <w:tcW w:w="4697" w:type="dxa"/>
          </w:tcPr>
          <w:p w14:paraId="09A11528" w14:textId="77777777" w:rsidR="00AF791B" w:rsidRPr="003A022B" w:rsidRDefault="00AF791B" w:rsidP="00467799">
            <w:pPr>
              <w:jc w:val="both"/>
              <w:rPr>
                <w:rFonts w:ascii="Times New Roman" w:eastAsia="Times New Roman" w:hAnsi="Times New Roman" w:cs="Times New Roman"/>
                <w:u w:val="single"/>
                <w:lang w:val="et-EE"/>
              </w:rPr>
            </w:pPr>
            <w:r w:rsidRPr="003A022B">
              <w:rPr>
                <w:rFonts w:ascii="Times New Roman" w:eastAsia="Times New Roman" w:hAnsi="Times New Roman" w:cs="Times New Roman"/>
                <w:u w:val="single"/>
                <w:lang w:val="et-EE"/>
              </w:rPr>
              <w:t xml:space="preserve">Ühekordne hange </w:t>
            </w:r>
          </w:p>
          <w:p w14:paraId="03B54AB2"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(reeglina perioodiliselt mittekorduv asjade või teenuste hange)</w:t>
            </w:r>
          </w:p>
        </w:tc>
        <w:tc>
          <w:tcPr>
            <w:tcW w:w="4699" w:type="dxa"/>
          </w:tcPr>
          <w:p w14:paraId="5CFF33C1"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Maksumus kas vastab turu-uuringu ja keskmise turuhinna arvutamisele või määratakse varasemate hankija või teiste juriidiliste isikute kogemuste alusel, mis olid saadud analoogilistes hangetes osalemisel.</w:t>
            </w:r>
          </w:p>
        </w:tc>
      </w:tr>
    </w:tbl>
    <w:p w14:paraId="2620A422" w14:textId="77777777" w:rsidR="00AF791B" w:rsidRPr="003A022B" w:rsidRDefault="00AF791B" w:rsidP="00AF791B">
      <w:pPr>
        <w:pBdr>
          <w:top w:val="nil"/>
          <w:left w:val="nil"/>
          <w:bottom w:val="nil"/>
          <w:right w:val="nil"/>
          <w:between w:val="nil"/>
        </w:pBdr>
        <w:tabs>
          <w:tab w:val="center" w:pos="4677"/>
          <w:tab w:val="right" w:pos="9355"/>
        </w:tabs>
        <w:spacing w:after="0" w:line="240" w:lineRule="auto"/>
        <w:jc w:val="both"/>
        <w:rPr>
          <w:rFonts w:ascii="Times New Roman" w:eastAsia="Times New Roman" w:hAnsi="Times New Roman" w:cs="Times New Roman"/>
          <w:color w:val="000000"/>
          <w:lang w:val="et-EE"/>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6"/>
      </w:tblGrid>
      <w:tr w:rsidR="00AF791B" w:rsidRPr="003A022B" w14:paraId="7E34433D" w14:textId="77777777" w:rsidTr="00467799">
        <w:tc>
          <w:tcPr>
            <w:tcW w:w="9396" w:type="dxa"/>
          </w:tcPr>
          <w:p w14:paraId="4D457F5F" w14:textId="77777777" w:rsidR="00AF791B" w:rsidRPr="003A022B" w:rsidRDefault="00AF791B" w:rsidP="00467799">
            <w:pPr>
              <w:jc w:val="both"/>
              <w:rPr>
                <w:rFonts w:ascii="Times New Roman" w:eastAsia="Times New Roman" w:hAnsi="Times New Roman" w:cs="Times New Roman"/>
                <w:b/>
                <w:lang w:val="et-EE"/>
              </w:rPr>
            </w:pPr>
            <w:r w:rsidRPr="003A022B">
              <w:rPr>
                <w:rFonts w:ascii="Times New Roman" w:eastAsia="Times New Roman" w:hAnsi="Times New Roman" w:cs="Times New Roman"/>
                <w:b/>
                <w:lang w:val="et-EE"/>
              </w:rPr>
              <w:t xml:space="preserve">Hanke objekt: finantsiseloomuga teenuste soetamine </w:t>
            </w:r>
          </w:p>
        </w:tc>
      </w:tr>
      <w:tr w:rsidR="00AF791B" w:rsidRPr="006204E9" w14:paraId="4A8DC4DD" w14:textId="77777777" w:rsidTr="00467799">
        <w:tc>
          <w:tcPr>
            <w:tcW w:w="9396" w:type="dxa"/>
          </w:tcPr>
          <w:p w14:paraId="3604724C"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Kindlustusteenuse hankelepingu alusel makstav kindlustusmakse ja muud tasud.</w:t>
            </w:r>
          </w:p>
          <w:p w14:paraId="63A1A041"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Panga- ja finantsteenuste hankelepingu alusel makstavad teenustasud ja intress.</w:t>
            </w:r>
          </w:p>
        </w:tc>
      </w:tr>
    </w:tbl>
    <w:p w14:paraId="3BC637AA" w14:textId="77777777" w:rsidR="00AF791B" w:rsidRPr="003A022B" w:rsidRDefault="00AF791B" w:rsidP="00AF791B">
      <w:pPr>
        <w:pBdr>
          <w:top w:val="nil"/>
          <w:left w:val="nil"/>
          <w:bottom w:val="nil"/>
          <w:right w:val="nil"/>
          <w:between w:val="nil"/>
        </w:pBdr>
        <w:tabs>
          <w:tab w:val="center" w:pos="4677"/>
          <w:tab w:val="right" w:pos="9355"/>
        </w:tabs>
        <w:spacing w:after="0" w:line="240" w:lineRule="auto"/>
        <w:jc w:val="both"/>
        <w:rPr>
          <w:rFonts w:ascii="Times New Roman" w:eastAsia="Times New Roman" w:hAnsi="Times New Roman" w:cs="Times New Roman"/>
          <w:color w:val="000000"/>
          <w:lang w:val="et-EE"/>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9"/>
        <w:gridCol w:w="4676"/>
      </w:tblGrid>
      <w:tr w:rsidR="00AF791B" w:rsidRPr="003A022B" w14:paraId="753C8528" w14:textId="77777777" w:rsidTr="00467799">
        <w:tc>
          <w:tcPr>
            <w:tcW w:w="9345" w:type="dxa"/>
            <w:gridSpan w:val="2"/>
          </w:tcPr>
          <w:p w14:paraId="3E524562" w14:textId="77777777" w:rsidR="00AF791B" w:rsidRPr="003A022B" w:rsidRDefault="00AF791B" w:rsidP="00467799">
            <w:pPr>
              <w:jc w:val="both"/>
              <w:rPr>
                <w:rFonts w:ascii="Times New Roman" w:eastAsia="Times New Roman" w:hAnsi="Times New Roman" w:cs="Times New Roman"/>
                <w:b/>
                <w:lang w:val="et-EE"/>
              </w:rPr>
            </w:pPr>
            <w:r w:rsidRPr="003A022B">
              <w:rPr>
                <w:rFonts w:ascii="Times New Roman" w:eastAsia="Times New Roman" w:hAnsi="Times New Roman" w:cs="Times New Roman"/>
                <w:b/>
                <w:lang w:val="et-EE"/>
              </w:rPr>
              <w:t>Hanke objekt: teenuste hankimine (</w:t>
            </w:r>
            <w:proofErr w:type="spellStart"/>
            <w:r w:rsidRPr="003A022B">
              <w:rPr>
                <w:rFonts w:ascii="Times New Roman" w:eastAsia="Times New Roman" w:hAnsi="Times New Roman" w:cs="Times New Roman"/>
                <w:b/>
                <w:lang w:val="et-EE"/>
              </w:rPr>
              <w:t>üldmaksumus</w:t>
            </w:r>
            <w:proofErr w:type="spellEnd"/>
            <w:r w:rsidRPr="003A022B">
              <w:rPr>
                <w:rFonts w:ascii="Times New Roman" w:eastAsia="Times New Roman" w:hAnsi="Times New Roman" w:cs="Times New Roman"/>
                <w:b/>
                <w:lang w:val="et-EE"/>
              </w:rPr>
              <w:t xml:space="preserve"> ei ole lepingus määratud) </w:t>
            </w:r>
          </w:p>
        </w:tc>
      </w:tr>
      <w:tr w:rsidR="00AF791B" w:rsidRPr="006204E9" w14:paraId="67844DF6" w14:textId="77777777" w:rsidTr="00467799">
        <w:tc>
          <w:tcPr>
            <w:tcW w:w="4669" w:type="dxa"/>
          </w:tcPr>
          <w:p w14:paraId="2DCD5774"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Tähtajaline hankeleping, mille tähtaeg on kuni 48 kuud kaasa arvatud </w:t>
            </w:r>
          </w:p>
        </w:tc>
        <w:tc>
          <w:tcPr>
            <w:tcW w:w="4676" w:type="dxa"/>
          </w:tcPr>
          <w:p w14:paraId="39A0C3CC" w14:textId="77777777" w:rsidR="00AF791B" w:rsidRPr="003A022B" w:rsidRDefault="00AF791B"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Hankelepingu eeldatav kogumaksumus selle kehtivusaja jooksul.</w:t>
            </w:r>
          </w:p>
        </w:tc>
      </w:tr>
      <w:tr w:rsidR="00AF791B" w:rsidRPr="003A022B" w14:paraId="272B7028" w14:textId="77777777" w:rsidTr="00467799">
        <w:tc>
          <w:tcPr>
            <w:tcW w:w="4669" w:type="dxa"/>
          </w:tcPr>
          <w:p w14:paraId="59AFC2F0"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Tähtajatu hankeleping, mille tähtaeg on pikem kui 48 kuud. </w:t>
            </w:r>
          </w:p>
        </w:tc>
        <w:tc>
          <w:tcPr>
            <w:tcW w:w="4676" w:type="dxa"/>
          </w:tcPr>
          <w:p w14:paraId="46D65298"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Teenuse osutamise maksumus ühes kuus х 48. </w:t>
            </w:r>
          </w:p>
        </w:tc>
      </w:tr>
    </w:tbl>
    <w:p w14:paraId="487A6754" w14:textId="77777777" w:rsidR="00AF791B" w:rsidRPr="003A022B" w:rsidRDefault="00AF791B" w:rsidP="00AF791B">
      <w:pPr>
        <w:pBdr>
          <w:top w:val="nil"/>
          <w:left w:val="nil"/>
          <w:bottom w:val="nil"/>
          <w:right w:val="nil"/>
          <w:between w:val="nil"/>
        </w:pBdr>
        <w:tabs>
          <w:tab w:val="center" w:pos="4677"/>
          <w:tab w:val="right" w:pos="9355"/>
        </w:tabs>
        <w:spacing w:after="0" w:line="240" w:lineRule="auto"/>
        <w:jc w:val="both"/>
        <w:rPr>
          <w:rFonts w:ascii="Times New Roman" w:eastAsia="Times New Roman" w:hAnsi="Times New Roman" w:cs="Times New Roman"/>
          <w:color w:val="000000"/>
          <w:lang w:val="et-EE"/>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6"/>
      </w:tblGrid>
      <w:tr w:rsidR="00AF791B" w:rsidRPr="003A022B" w14:paraId="574C58AE" w14:textId="77777777" w:rsidTr="00467799">
        <w:trPr>
          <w:cantSplit/>
        </w:trPr>
        <w:tc>
          <w:tcPr>
            <w:tcW w:w="9396" w:type="dxa"/>
          </w:tcPr>
          <w:p w14:paraId="1ADACF38" w14:textId="77777777" w:rsidR="00AF791B" w:rsidRPr="003A022B" w:rsidRDefault="00AF791B" w:rsidP="00467799">
            <w:pPr>
              <w:jc w:val="both"/>
              <w:rPr>
                <w:rFonts w:ascii="Times New Roman" w:eastAsia="Times New Roman" w:hAnsi="Times New Roman" w:cs="Times New Roman"/>
                <w:b/>
                <w:lang w:val="et-EE"/>
              </w:rPr>
            </w:pPr>
            <w:r w:rsidRPr="003A022B">
              <w:rPr>
                <w:rFonts w:ascii="Times New Roman" w:eastAsia="Times New Roman" w:hAnsi="Times New Roman" w:cs="Times New Roman"/>
                <w:b/>
                <w:lang w:val="et-EE"/>
              </w:rPr>
              <w:t xml:space="preserve">Hanke objekt: ehitustööde tellimine </w:t>
            </w:r>
          </w:p>
        </w:tc>
      </w:tr>
      <w:tr w:rsidR="00AF791B" w:rsidRPr="003A022B" w14:paraId="5188DB87" w14:textId="77777777" w:rsidTr="00467799">
        <w:trPr>
          <w:cantSplit/>
        </w:trPr>
        <w:tc>
          <w:tcPr>
            <w:tcW w:w="9396" w:type="dxa"/>
          </w:tcPr>
          <w:p w14:paraId="26F2F40A" w14:textId="77777777" w:rsidR="00AF791B" w:rsidRPr="003A022B" w:rsidRDefault="00AF791B" w:rsidP="00467799">
            <w:pPr>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Ehitustööde eeldatav maksumus + ehitustööde tegemiseks vajalike hankijalt pakkujale üleantavate asjade ja osutatavate teenuste eeldatav maksumus üleandmise hetkel.</w:t>
            </w:r>
          </w:p>
        </w:tc>
      </w:tr>
    </w:tbl>
    <w:p w14:paraId="0A5AB738" w14:textId="77777777" w:rsidR="00AF791B" w:rsidRPr="003A022B" w:rsidRDefault="00AF791B" w:rsidP="00AF791B">
      <w:pPr>
        <w:pBdr>
          <w:top w:val="nil"/>
          <w:left w:val="nil"/>
          <w:bottom w:val="nil"/>
          <w:right w:val="nil"/>
          <w:between w:val="nil"/>
        </w:pBdr>
        <w:tabs>
          <w:tab w:val="center" w:pos="4677"/>
          <w:tab w:val="right" w:pos="9355"/>
        </w:tabs>
        <w:spacing w:after="0" w:line="240" w:lineRule="auto"/>
        <w:jc w:val="both"/>
        <w:rPr>
          <w:rFonts w:ascii="Times New Roman" w:eastAsia="Times New Roman" w:hAnsi="Times New Roman" w:cs="Times New Roman"/>
          <w:color w:val="000000"/>
          <w:lang w:val="et-EE"/>
        </w:rPr>
      </w:pPr>
    </w:p>
    <w:p w14:paraId="71C9A4A0" w14:textId="77777777" w:rsidR="003E7593" w:rsidRDefault="003E7593" w:rsidP="00B93342">
      <w:pPr>
        <w:rPr>
          <w:rFonts w:ascii="Times New Roman" w:eastAsia="Times New Roman" w:hAnsi="Times New Roman" w:cs="Times New Roman"/>
          <w:lang w:val="et-EE"/>
        </w:rPr>
      </w:pPr>
    </w:p>
    <w:p w14:paraId="044F522F" w14:textId="77777777" w:rsidR="003E7593" w:rsidRDefault="003E7593" w:rsidP="00B93342">
      <w:pPr>
        <w:rPr>
          <w:rFonts w:ascii="Times New Roman" w:eastAsia="Times New Roman" w:hAnsi="Times New Roman" w:cs="Times New Roman"/>
          <w:lang w:val="et-EE"/>
        </w:rPr>
      </w:pPr>
    </w:p>
    <w:p w14:paraId="7DACCDE7" w14:textId="77777777" w:rsidR="003E7593" w:rsidRDefault="003E7593" w:rsidP="00B93342">
      <w:pPr>
        <w:rPr>
          <w:rFonts w:ascii="Times New Roman" w:eastAsia="Times New Roman" w:hAnsi="Times New Roman" w:cs="Times New Roman"/>
          <w:lang w:val="et-EE"/>
        </w:rPr>
      </w:pPr>
    </w:p>
    <w:p w14:paraId="3E95E07E" w14:textId="77777777" w:rsidR="003E7593" w:rsidRDefault="003E7593" w:rsidP="00B93342">
      <w:pPr>
        <w:rPr>
          <w:rFonts w:ascii="Times New Roman" w:eastAsia="Times New Roman" w:hAnsi="Times New Roman" w:cs="Times New Roman"/>
          <w:lang w:val="et-EE"/>
        </w:rPr>
      </w:pPr>
    </w:p>
    <w:p w14:paraId="16A23A64" w14:textId="77777777" w:rsidR="003E7593" w:rsidRDefault="003E7593" w:rsidP="00B93342">
      <w:pPr>
        <w:rPr>
          <w:rFonts w:ascii="Times New Roman" w:eastAsia="Times New Roman" w:hAnsi="Times New Roman" w:cs="Times New Roman"/>
          <w:lang w:val="et-EE"/>
        </w:rPr>
      </w:pPr>
    </w:p>
    <w:p w14:paraId="5FF5B28D" w14:textId="77777777" w:rsidR="003E7593" w:rsidRDefault="003E7593" w:rsidP="00B93342">
      <w:pPr>
        <w:rPr>
          <w:rFonts w:ascii="Times New Roman" w:eastAsia="Times New Roman" w:hAnsi="Times New Roman" w:cs="Times New Roman"/>
          <w:lang w:val="et-EE"/>
        </w:rPr>
      </w:pPr>
    </w:p>
    <w:p w14:paraId="0D01BCB8" w14:textId="77777777" w:rsidR="003E7593" w:rsidRDefault="003E7593" w:rsidP="00B93342">
      <w:pPr>
        <w:rPr>
          <w:rFonts w:ascii="Times New Roman" w:eastAsia="Times New Roman" w:hAnsi="Times New Roman" w:cs="Times New Roman"/>
          <w:lang w:val="et-EE"/>
        </w:rPr>
      </w:pPr>
    </w:p>
    <w:p w14:paraId="3193053A" w14:textId="6FCFABE1" w:rsidR="00B93342" w:rsidRPr="003A022B" w:rsidRDefault="00B93342" w:rsidP="00B93342">
      <w:pPr>
        <w:rPr>
          <w:rFonts w:ascii="Times New Roman" w:eastAsia="Times New Roman" w:hAnsi="Times New Roman" w:cs="Times New Roman"/>
          <w:lang w:val="et-EE"/>
        </w:rPr>
      </w:pPr>
      <w:r w:rsidRPr="003A022B">
        <w:rPr>
          <w:rFonts w:ascii="Times New Roman" w:eastAsia="Times New Roman" w:hAnsi="Times New Roman" w:cs="Times New Roman"/>
          <w:lang w:val="et-EE"/>
        </w:rPr>
        <w:t>Lisa nr. 3</w:t>
      </w:r>
    </w:p>
    <w:p w14:paraId="703C4F18" w14:textId="77777777" w:rsidR="00B93342" w:rsidRPr="003A022B" w:rsidRDefault="00B93342" w:rsidP="00B93342">
      <w:pPr>
        <w:rPr>
          <w:rFonts w:ascii="Times New Roman" w:eastAsia="Times New Roman" w:hAnsi="Times New Roman" w:cs="Times New Roman"/>
          <w:b/>
          <w:lang w:val="et-EE"/>
        </w:rPr>
      </w:pPr>
      <w:r w:rsidRPr="003A022B">
        <w:rPr>
          <w:rFonts w:ascii="Times New Roman" w:eastAsia="Times New Roman" w:hAnsi="Times New Roman" w:cs="Times New Roman"/>
          <w:b/>
          <w:lang w:val="et-EE"/>
        </w:rPr>
        <w:t>Vastutavad isikud (punkt 1.3.9. Hankekord)</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91"/>
      </w:tblGrid>
      <w:tr w:rsidR="00B93342" w:rsidRPr="006204E9" w14:paraId="611D86A7" w14:textId="77777777" w:rsidTr="00467799">
        <w:trPr>
          <w:trHeight w:val="499"/>
        </w:trPr>
        <w:tc>
          <w:tcPr>
            <w:tcW w:w="2405" w:type="dxa"/>
            <w:vMerge w:val="restart"/>
          </w:tcPr>
          <w:p w14:paraId="54B3416E" w14:textId="77777777" w:rsidR="00B93342" w:rsidRPr="003A022B" w:rsidRDefault="00B93342" w:rsidP="00467799">
            <w:pPr>
              <w:rPr>
                <w:rFonts w:ascii="Times New Roman" w:eastAsia="Times New Roman" w:hAnsi="Times New Roman" w:cs="Times New Roman"/>
                <w:lang w:val="et-EE"/>
              </w:rPr>
            </w:pPr>
          </w:p>
          <w:p w14:paraId="7BE20095"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Eelarve kuluartiklite täitmise eest vastutavad isikud.</w:t>
            </w:r>
          </w:p>
        </w:tc>
        <w:tc>
          <w:tcPr>
            <w:tcW w:w="6991" w:type="dxa"/>
          </w:tcPr>
          <w:p w14:paraId="550CA4DD"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Laboriosakonna juhataja/radioloogikliiniku juhtaja/apteegi juhataja</w:t>
            </w:r>
          </w:p>
        </w:tc>
      </w:tr>
      <w:tr w:rsidR="00B93342" w:rsidRPr="006204E9" w14:paraId="7CF72AE2" w14:textId="77777777" w:rsidTr="00467799">
        <w:trPr>
          <w:trHeight w:val="562"/>
        </w:trPr>
        <w:tc>
          <w:tcPr>
            <w:tcW w:w="2405" w:type="dxa"/>
            <w:vMerge/>
          </w:tcPr>
          <w:p w14:paraId="44C3A2BD" w14:textId="77777777" w:rsidR="00B93342" w:rsidRPr="003A022B" w:rsidRDefault="00B93342"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5ED7196C"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Töökaitsespetsialist, meditsiiniseadmete ja meditsiiniinventari spetsialist</w:t>
            </w:r>
          </w:p>
        </w:tc>
      </w:tr>
      <w:tr w:rsidR="00B9380B" w:rsidRPr="003A022B" w14:paraId="7978B9DF" w14:textId="77777777" w:rsidTr="00467799">
        <w:trPr>
          <w:trHeight w:val="499"/>
        </w:trPr>
        <w:tc>
          <w:tcPr>
            <w:tcW w:w="2405" w:type="dxa"/>
            <w:vMerge/>
          </w:tcPr>
          <w:p w14:paraId="6231D9C0" w14:textId="77777777" w:rsidR="00B9380B" w:rsidRPr="003A022B" w:rsidRDefault="00B9380B"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2D7B97BB" w14:textId="5A5B5253" w:rsidR="00B9380B" w:rsidRDefault="00B9380B" w:rsidP="00467799">
            <w:pPr>
              <w:rPr>
                <w:rFonts w:ascii="Times New Roman" w:eastAsia="Times New Roman" w:hAnsi="Times New Roman" w:cs="Times New Roman"/>
                <w:lang w:val="et-EE"/>
              </w:rPr>
            </w:pPr>
            <w:r>
              <w:rPr>
                <w:rFonts w:ascii="Times New Roman" w:eastAsia="Times New Roman" w:hAnsi="Times New Roman" w:cs="Times New Roman"/>
                <w:lang w:val="et-EE"/>
              </w:rPr>
              <w:t>Personalijuht</w:t>
            </w:r>
          </w:p>
        </w:tc>
      </w:tr>
      <w:tr w:rsidR="00B93342" w:rsidRPr="003A022B" w14:paraId="02C3C734" w14:textId="77777777" w:rsidTr="00467799">
        <w:trPr>
          <w:trHeight w:val="499"/>
        </w:trPr>
        <w:tc>
          <w:tcPr>
            <w:tcW w:w="2405" w:type="dxa"/>
            <w:vMerge/>
          </w:tcPr>
          <w:p w14:paraId="31351A76" w14:textId="77777777" w:rsidR="00B93342" w:rsidRPr="003A022B" w:rsidRDefault="00B93342"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38251C84" w14:textId="7C722945" w:rsidR="00B93342" w:rsidRPr="003A022B" w:rsidRDefault="00B9380B" w:rsidP="00467799">
            <w:pPr>
              <w:rPr>
                <w:rFonts w:ascii="Times New Roman" w:eastAsia="Times New Roman" w:hAnsi="Times New Roman" w:cs="Times New Roman"/>
                <w:lang w:val="et-EE"/>
              </w:rPr>
            </w:pPr>
            <w:r>
              <w:rPr>
                <w:rFonts w:ascii="Times New Roman" w:eastAsia="Times New Roman" w:hAnsi="Times New Roman" w:cs="Times New Roman"/>
                <w:lang w:val="et-EE"/>
              </w:rPr>
              <w:t>Majandusjuht</w:t>
            </w:r>
          </w:p>
        </w:tc>
      </w:tr>
      <w:tr w:rsidR="00B9380B" w:rsidRPr="003A022B" w14:paraId="24C975EC" w14:textId="77777777" w:rsidTr="00467799">
        <w:trPr>
          <w:trHeight w:val="499"/>
        </w:trPr>
        <w:tc>
          <w:tcPr>
            <w:tcW w:w="2405" w:type="dxa"/>
            <w:vMerge/>
          </w:tcPr>
          <w:p w14:paraId="52B58A96" w14:textId="77777777" w:rsidR="00B9380B" w:rsidRPr="003A022B" w:rsidRDefault="00B9380B"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19928372" w14:textId="5E7AF99E" w:rsidR="00B9380B" w:rsidRPr="003A022B" w:rsidRDefault="00B9380B"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Majandusteenistuse juhataja</w:t>
            </w:r>
          </w:p>
        </w:tc>
      </w:tr>
      <w:tr w:rsidR="00B93342" w:rsidRPr="003A022B" w14:paraId="0D046E42" w14:textId="77777777" w:rsidTr="00467799">
        <w:trPr>
          <w:trHeight w:val="499"/>
        </w:trPr>
        <w:tc>
          <w:tcPr>
            <w:tcW w:w="2405" w:type="dxa"/>
            <w:vMerge/>
          </w:tcPr>
          <w:p w14:paraId="2BBDC1CD" w14:textId="77777777" w:rsidR="00B93342" w:rsidRPr="003A022B" w:rsidRDefault="00B93342"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5CDC5DB9"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IT-grupi juht</w:t>
            </w:r>
          </w:p>
        </w:tc>
      </w:tr>
      <w:tr w:rsidR="00B93342" w:rsidRPr="003A022B" w14:paraId="7418B728" w14:textId="77777777" w:rsidTr="00467799">
        <w:trPr>
          <w:trHeight w:val="499"/>
        </w:trPr>
        <w:tc>
          <w:tcPr>
            <w:tcW w:w="2405" w:type="dxa"/>
            <w:vMerge/>
          </w:tcPr>
          <w:p w14:paraId="7E068A9A" w14:textId="77777777" w:rsidR="00B93342" w:rsidRPr="003A022B" w:rsidRDefault="00B93342"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0E80891C"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Kantselei juhataja</w:t>
            </w:r>
          </w:p>
        </w:tc>
      </w:tr>
      <w:tr w:rsidR="00B93342" w:rsidRPr="003A022B" w14:paraId="4E16329B" w14:textId="77777777" w:rsidTr="00467799">
        <w:trPr>
          <w:trHeight w:val="499"/>
        </w:trPr>
        <w:tc>
          <w:tcPr>
            <w:tcW w:w="2405" w:type="dxa"/>
            <w:vMerge/>
          </w:tcPr>
          <w:p w14:paraId="73377E60" w14:textId="77777777" w:rsidR="00B93342" w:rsidRPr="003A022B" w:rsidRDefault="00B93342"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759772A6"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Vanem </w:t>
            </w:r>
            <w:proofErr w:type="spellStart"/>
            <w:r w:rsidRPr="003A022B">
              <w:rPr>
                <w:rFonts w:ascii="Times New Roman" w:eastAsia="Times New Roman" w:hAnsi="Times New Roman" w:cs="Times New Roman"/>
                <w:lang w:val="et-EE"/>
              </w:rPr>
              <w:t>med</w:t>
            </w:r>
            <w:proofErr w:type="spellEnd"/>
            <w:r w:rsidRPr="003A022B">
              <w:rPr>
                <w:rFonts w:ascii="Times New Roman" w:eastAsia="Times New Roman" w:hAnsi="Times New Roman" w:cs="Times New Roman"/>
                <w:lang w:val="et-EE"/>
              </w:rPr>
              <w:t>. statistik</w:t>
            </w:r>
          </w:p>
        </w:tc>
      </w:tr>
      <w:tr w:rsidR="00B93342" w:rsidRPr="003A022B" w14:paraId="5755121F" w14:textId="77777777" w:rsidTr="00467799">
        <w:trPr>
          <w:trHeight w:val="499"/>
        </w:trPr>
        <w:tc>
          <w:tcPr>
            <w:tcW w:w="2405" w:type="dxa"/>
            <w:vMerge/>
          </w:tcPr>
          <w:p w14:paraId="44A03827" w14:textId="77777777" w:rsidR="00B93342" w:rsidRPr="003A022B" w:rsidRDefault="00B93342"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2BE04F75" w14:textId="1197935E" w:rsidR="00B93342" w:rsidRPr="003A022B" w:rsidRDefault="00B93342" w:rsidP="00467799">
            <w:pPr>
              <w:rPr>
                <w:rFonts w:ascii="Times New Roman" w:eastAsia="Times New Roman" w:hAnsi="Times New Roman" w:cs="Times New Roman"/>
                <w:lang w:val="et-EE"/>
              </w:rPr>
            </w:pPr>
            <w:bookmarkStart w:id="13" w:name="_Hlk167207223"/>
            <w:r w:rsidRPr="003A022B">
              <w:rPr>
                <w:rFonts w:ascii="Times New Roman" w:eastAsia="Times New Roman" w:hAnsi="Times New Roman" w:cs="Times New Roman"/>
                <w:lang w:val="et-EE"/>
              </w:rPr>
              <w:t>Finantsosakonna juhataja</w:t>
            </w:r>
            <w:bookmarkEnd w:id="13"/>
            <w:r w:rsidRPr="003A022B">
              <w:rPr>
                <w:rFonts w:ascii="Times New Roman" w:eastAsia="Times New Roman" w:hAnsi="Times New Roman" w:cs="Times New Roman"/>
                <w:lang w:val="et-EE"/>
              </w:rPr>
              <w:t xml:space="preserve">/vanemökonomist </w:t>
            </w:r>
          </w:p>
        </w:tc>
      </w:tr>
      <w:tr w:rsidR="00B93342" w:rsidRPr="003A022B" w14:paraId="57387DAB" w14:textId="77777777" w:rsidTr="00467799">
        <w:tc>
          <w:tcPr>
            <w:tcW w:w="9396" w:type="dxa"/>
            <w:gridSpan w:val="2"/>
          </w:tcPr>
          <w:p w14:paraId="75A50833" w14:textId="77777777" w:rsidR="00B93342" w:rsidRPr="003A022B" w:rsidRDefault="00B93342" w:rsidP="00467799">
            <w:pPr>
              <w:rPr>
                <w:rFonts w:ascii="Times New Roman" w:eastAsia="Times New Roman" w:hAnsi="Times New Roman" w:cs="Times New Roman"/>
                <w:lang w:val="et-EE"/>
              </w:rPr>
            </w:pPr>
          </w:p>
        </w:tc>
      </w:tr>
      <w:tr w:rsidR="00B93342" w:rsidRPr="006204E9" w14:paraId="7B20B8AA" w14:textId="77777777" w:rsidTr="00467799">
        <w:tc>
          <w:tcPr>
            <w:tcW w:w="2405" w:type="dxa"/>
            <w:vMerge w:val="restart"/>
          </w:tcPr>
          <w:p w14:paraId="2D39EDC0" w14:textId="77777777" w:rsidR="00B93342" w:rsidRPr="003A022B" w:rsidRDefault="00B93342" w:rsidP="00467799">
            <w:pPr>
              <w:rPr>
                <w:rFonts w:ascii="Times New Roman" w:eastAsia="Times New Roman" w:hAnsi="Times New Roman" w:cs="Times New Roman"/>
                <w:lang w:val="et-EE"/>
              </w:rPr>
            </w:pPr>
          </w:p>
          <w:p w14:paraId="2262B66B"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Tellimuste tehniliste tingimuste, hankedokumentide koostamise, lepingute täitmise eest vastutavad isikud</w:t>
            </w:r>
          </w:p>
        </w:tc>
        <w:tc>
          <w:tcPr>
            <w:tcW w:w="6991" w:type="dxa"/>
          </w:tcPr>
          <w:p w14:paraId="3FFCEE47" w14:textId="77777777" w:rsidR="00B93342" w:rsidRPr="003A022B" w:rsidRDefault="00B93342" w:rsidP="00467799">
            <w:pPr>
              <w:rPr>
                <w:rFonts w:ascii="Times New Roman" w:eastAsia="Times New Roman" w:hAnsi="Times New Roman" w:cs="Times New Roman"/>
                <w:lang w:val="et-EE"/>
              </w:rPr>
            </w:pPr>
          </w:p>
          <w:p w14:paraId="654DF79A"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Ülemarst, kliinikute juhatajad, labori juhataja (tervishoiuteenuste, kaupade ja teenuste ostmine kliinikute, osakondade ja teenistuste professionaalseks tegevuseks: seadmed, tarvikud, uuringud, analüüsid, reaktiivid, meditsiinitransport jms.)</w:t>
            </w:r>
          </w:p>
        </w:tc>
      </w:tr>
      <w:tr w:rsidR="00B93342" w:rsidRPr="006204E9" w14:paraId="1204A35C" w14:textId="77777777" w:rsidTr="00467799">
        <w:tc>
          <w:tcPr>
            <w:tcW w:w="2405" w:type="dxa"/>
            <w:vMerge/>
          </w:tcPr>
          <w:p w14:paraId="31595D47" w14:textId="77777777" w:rsidR="00B93342" w:rsidRPr="003A022B" w:rsidRDefault="00B93342"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4C5C28A9" w14:textId="77777777" w:rsidR="00B93342" w:rsidRPr="003A022B" w:rsidRDefault="00B93342" w:rsidP="00467799">
            <w:pPr>
              <w:rPr>
                <w:rFonts w:ascii="Times New Roman" w:eastAsia="Times New Roman" w:hAnsi="Times New Roman" w:cs="Times New Roman"/>
                <w:lang w:val="et-EE"/>
              </w:rPr>
            </w:pPr>
          </w:p>
          <w:p w14:paraId="0690BA42"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Ülemõde, vanemõed, vanemõed-spetsialistid </w:t>
            </w:r>
          </w:p>
          <w:p w14:paraId="794627CD" w14:textId="48E7860F"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(tervishoiuteenuste, kaupade ja teenuste ostmine kliinikute, osakondade ja teenistuste erialaseks tegevuseks: seadmed, tarvikud, lahused, ühekordsed vahendid ja kaubad, </w:t>
            </w:r>
            <w:proofErr w:type="spellStart"/>
            <w:r w:rsidRPr="003A022B">
              <w:rPr>
                <w:rFonts w:ascii="Times New Roman" w:eastAsia="Times New Roman" w:hAnsi="Times New Roman" w:cs="Times New Roman"/>
                <w:lang w:val="et-EE"/>
              </w:rPr>
              <w:t>med</w:t>
            </w:r>
            <w:proofErr w:type="spellEnd"/>
            <w:r w:rsidRPr="003A022B">
              <w:rPr>
                <w:rFonts w:ascii="Times New Roman" w:eastAsia="Times New Roman" w:hAnsi="Times New Roman" w:cs="Times New Roman"/>
                <w:lang w:val="et-EE"/>
              </w:rPr>
              <w:t>. inventar jms)</w:t>
            </w:r>
          </w:p>
          <w:p w14:paraId="1371DBA9" w14:textId="77777777" w:rsidR="00B93342" w:rsidRPr="003A022B" w:rsidRDefault="00B93342" w:rsidP="00467799">
            <w:pPr>
              <w:rPr>
                <w:rFonts w:ascii="Times New Roman" w:eastAsia="Times New Roman" w:hAnsi="Times New Roman" w:cs="Times New Roman"/>
                <w:lang w:val="et-EE"/>
              </w:rPr>
            </w:pPr>
          </w:p>
        </w:tc>
      </w:tr>
      <w:tr w:rsidR="00B93342" w:rsidRPr="003A022B" w14:paraId="6F51508A" w14:textId="77777777" w:rsidTr="00467799">
        <w:tc>
          <w:tcPr>
            <w:tcW w:w="2405" w:type="dxa"/>
            <w:vMerge/>
          </w:tcPr>
          <w:p w14:paraId="56FBC667" w14:textId="77777777" w:rsidR="00B93342" w:rsidRPr="003A022B" w:rsidRDefault="00B93342" w:rsidP="00467799">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6991" w:type="dxa"/>
          </w:tcPr>
          <w:p w14:paraId="13F75049"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Laboriosakonna juhataja/radioloogikliiniku juhtaja/apteegi juhataja Töökaitsespetsialist, meditsiiniseadmete ja meditsiiniinventari spetsialist.</w:t>
            </w:r>
          </w:p>
          <w:p w14:paraId="11CFC575" w14:textId="42A62438" w:rsidR="00B93342"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Majandusteenistuse juhataja</w:t>
            </w:r>
          </w:p>
          <w:p w14:paraId="6F0EC8E3" w14:textId="032BACBE" w:rsidR="00B9380B" w:rsidRDefault="00B9380B" w:rsidP="00467799">
            <w:pPr>
              <w:rPr>
                <w:rFonts w:ascii="Times New Roman" w:eastAsia="Times New Roman" w:hAnsi="Times New Roman" w:cs="Times New Roman"/>
                <w:lang w:val="et-EE"/>
              </w:rPr>
            </w:pPr>
            <w:r>
              <w:rPr>
                <w:rFonts w:ascii="Times New Roman" w:eastAsia="Times New Roman" w:hAnsi="Times New Roman" w:cs="Times New Roman"/>
                <w:lang w:val="et-EE"/>
              </w:rPr>
              <w:t>Majandusjuht</w:t>
            </w:r>
          </w:p>
          <w:p w14:paraId="254D6364" w14:textId="63F8FA12" w:rsidR="00B9380B" w:rsidRPr="003A022B" w:rsidRDefault="00B9380B" w:rsidP="00467799">
            <w:pPr>
              <w:rPr>
                <w:rFonts w:ascii="Times New Roman" w:eastAsia="Times New Roman" w:hAnsi="Times New Roman" w:cs="Times New Roman"/>
                <w:lang w:val="et-EE"/>
              </w:rPr>
            </w:pPr>
            <w:r>
              <w:rPr>
                <w:rFonts w:ascii="Times New Roman" w:eastAsia="Times New Roman" w:hAnsi="Times New Roman" w:cs="Times New Roman"/>
                <w:lang w:val="et-EE"/>
              </w:rPr>
              <w:t>Personalijuht</w:t>
            </w:r>
          </w:p>
          <w:p w14:paraId="6AD6D12C" w14:textId="619E78D3"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IT-grupi juht</w:t>
            </w:r>
          </w:p>
          <w:p w14:paraId="4E23839D" w14:textId="178E3343"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lastRenderedPageBreak/>
              <w:t>Kantselei juhataja</w:t>
            </w:r>
          </w:p>
          <w:p w14:paraId="437CF6FA"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Vanem </w:t>
            </w:r>
            <w:proofErr w:type="spellStart"/>
            <w:r w:rsidRPr="003A022B">
              <w:rPr>
                <w:rFonts w:ascii="Times New Roman" w:eastAsia="Times New Roman" w:hAnsi="Times New Roman" w:cs="Times New Roman"/>
                <w:lang w:val="et-EE"/>
              </w:rPr>
              <w:t>med</w:t>
            </w:r>
            <w:proofErr w:type="spellEnd"/>
            <w:r w:rsidRPr="003A022B">
              <w:rPr>
                <w:rFonts w:ascii="Times New Roman" w:eastAsia="Times New Roman" w:hAnsi="Times New Roman" w:cs="Times New Roman"/>
                <w:lang w:val="et-EE"/>
              </w:rPr>
              <w:t>. statistik</w:t>
            </w:r>
          </w:p>
          <w:p w14:paraId="2C1B9F9A"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Jurist</w:t>
            </w:r>
          </w:p>
          <w:p w14:paraId="3AC69510" w14:textId="77777777" w:rsidR="00B93342" w:rsidRPr="003A022B" w:rsidRDefault="00B93342" w:rsidP="00467799">
            <w:pPr>
              <w:rPr>
                <w:rFonts w:ascii="Times New Roman" w:eastAsia="Times New Roman" w:hAnsi="Times New Roman" w:cs="Times New Roman"/>
                <w:lang w:val="et-EE"/>
              </w:rPr>
            </w:pPr>
            <w:r w:rsidRPr="003A022B">
              <w:rPr>
                <w:rFonts w:ascii="Times New Roman" w:eastAsia="Times New Roman" w:hAnsi="Times New Roman" w:cs="Times New Roman"/>
                <w:lang w:val="et-EE"/>
              </w:rPr>
              <w:t>Hankespetsialist</w:t>
            </w:r>
          </w:p>
        </w:tc>
      </w:tr>
    </w:tbl>
    <w:p w14:paraId="1D8BB426" w14:textId="77777777" w:rsidR="00B93342" w:rsidRPr="003A022B" w:rsidRDefault="00B93342" w:rsidP="00B93342">
      <w:pPr>
        <w:rPr>
          <w:rFonts w:ascii="Times New Roman" w:eastAsia="Times New Roman" w:hAnsi="Times New Roman" w:cs="Times New Roman"/>
          <w:lang w:val="et-EE"/>
        </w:rPr>
      </w:pPr>
    </w:p>
    <w:p w14:paraId="138ACC95" w14:textId="5F8E1F7F" w:rsidR="00B93342" w:rsidRPr="003A022B" w:rsidRDefault="00B93342" w:rsidP="00B93342">
      <w:pPr>
        <w:spacing w:after="0"/>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Vastutavad isikud korraldavad </w:t>
      </w:r>
      <w:r w:rsidR="00A114B3" w:rsidRPr="003A022B">
        <w:rPr>
          <w:rFonts w:ascii="Times New Roman" w:eastAsia="Times New Roman" w:hAnsi="Times New Roman" w:cs="Times New Roman"/>
          <w:lang w:val="et-EE"/>
        </w:rPr>
        <w:t xml:space="preserve">riigihankemenetlusi ja hankeid </w:t>
      </w:r>
      <w:r w:rsidRPr="003A022B">
        <w:rPr>
          <w:rFonts w:ascii="Times New Roman" w:eastAsia="Times New Roman" w:hAnsi="Times New Roman" w:cs="Times New Roman"/>
          <w:lang w:val="et-EE"/>
        </w:rPr>
        <w:t>oma ametikohustuste täitmise käigus nii kinnitatud eelarve kehtivuse ajal kui ka uue eelarve koostamise ajal, et kasutada eelarvega määratud aruandekulusid ning täita hankeplaani ja hankija otsuseid.</w:t>
      </w:r>
    </w:p>
    <w:p w14:paraId="4ED71B23" w14:textId="77777777" w:rsidR="00B93342" w:rsidRPr="003A022B" w:rsidRDefault="00B93342" w:rsidP="00B93342">
      <w:pPr>
        <w:spacing w:after="0"/>
        <w:jc w:val="both"/>
        <w:rPr>
          <w:rFonts w:ascii="Times New Roman" w:eastAsia="Times New Roman" w:hAnsi="Times New Roman" w:cs="Times New Roman"/>
          <w:lang w:val="et-EE"/>
        </w:rPr>
      </w:pPr>
    </w:p>
    <w:p w14:paraId="2D38F199" w14:textId="77777777" w:rsidR="00B93342" w:rsidRPr="003A022B" w:rsidRDefault="00B93342" w:rsidP="00B93342">
      <w:pPr>
        <w:spacing w:after="0"/>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 xml:space="preserve">Vastutavad isikud osalevad hankemenetluses, täidavad hankija kinnitatud hanketingimusi, allkirjastavad hankija nimelt hankedokumente (hankedokumendid, otsused, hanketeated jne.), kontrollivad hankelepinguid ning tagavad hankeplaani ja hankelepingute täitmise. </w:t>
      </w:r>
    </w:p>
    <w:p w14:paraId="7C9932ED" w14:textId="77777777" w:rsidR="00B93342" w:rsidRPr="003A022B" w:rsidRDefault="00B93342" w:rsidP="00B93342">
      <w:pPr>
        <w:spacing w:after="0"/>
        <w:jc w:val="both"/>
        <w:rPr>
          <w:rFonts w:ascii="Times New Roman" w:eastAsia="Times New Roman" w:hAnsi="Times New Roman" w:cs="Times New Roman"/>
          <w:lang w:val="et-EE"/>
        </w:rPr>
      </w:pPr>
    </w:p>
    <w:p w14:paraId="1C439EB8" w14:textId="77777777" w:rsidR="00B93342" w:rsidRPr="003A022B" w:rsidRDefault="00B93342" w:rsidP="00B93342">
      <w:pPr>
        <w:spacing w:after="0"/>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Vastutavad isikud jälgivad oma kavandatud tarnete täitmist ja esitavad juhatusele elektrooniliselt selgituse tarneplaani mittetäitmise põhjuste kohta ning mõistlikud ettepanekud tarneplaani muutmiseks.</w:t>
      </w:r>
    </w:p>
    <w:p w14:paraId="692CAC9E" w14:textId="77777777" w:rsidR="00B93342" w:rsidRPr="003A022B" w:rsidRDefault="00B93342" w:rsidP="00B93342">
      <w:pPr>
        <w:spacing w:after="0"/>
        <w:jc w:val="both"/>
        <w:rPr>
          <w:rFonts w:ascii="Times New Roman" w:eastAsia="Times New Roman" w:hAnsi="Times New Roman" w:cs="Times New Roman"/>
          <w:lang w:val="et-EE"/>
        </w:rPr>
      </w:pPr>
      <w:r w:rsidRPr="003A022B">
        <w:rPr>
          <w:rFonts w:ascii="Times New Roman" w:eastAsia="Times New Roman" w:hAnsi="Times New Roman" w:cs="Times New Roman"/>
          <w:lang w:val="et-EE"/>
        </w:rPr>
        <w:t>Jurist kontrollib hankeplaani täitmist ning teatab kontrolli tulemustest juhatusele üks kord kvartalis e-vormis.</w:t>
      </w:r>
    </w:p>
    <w:p w14:paraId="136CA3FB" w14:textId="0D71BA63" w:rsidR="00A30C43" w:rsidRPr="003A022B" w:rsidRDefault="00A30C43" w:rsidP="00A30C43">
      <w:pPr>
        <w:spacing w:before="120" w:line="276" w:lineRule="auto"/>
        <w:ind w:left="556"/>
        <w:jc w:val="both"/>
        <w:rPr>
          <w:rFonts w:ascii="Times New Roman" w:hAnsi="Times New Roman" w:cs="Times New Roman"/>
          <w:kern w:val="2"/>
          <w:sz w:val="24"/>
          <w:szCs w:val="24"/>
          <w:lang w:val="et-EE"/>
          <w14:ligatures w14:val="standardContextual"/>
        </w:rPr>
      </w:pPr>
      <w:r w:rsidRPr="003A022B">
        <w:rPr>
          <w:rFonts w:ascii="Times New Roman" w:hAnsi="Times New Roman" w:cs="Times New Roman"/>
          <w:kern w:val="2"/>
          <w:sz w:val="24"/>
          <w:szCs w:val="24"/>
          <w:lang w:val="et-EE"/>
          <w14:ligatures w14:val="standardContextual"/>
        </w:rPr>
        <w:t xml:space="preserve"> </w:t>
      </w:r>
    </w:p>
    <w:p w14:paraId="75B2FF9A" w14:textId="77777777" w:rsidR="004B0B82" w:rsidRPr="003A022B" w:rsidRDefault="004B0B82" w:rsidP="00A30C43">
      <w:pPr>
        <w:spacing w:before="120" w:line="276" w:lineRule="auto"/>
        <w:ind w:left="556"/>
        <w:jc w:val="both"/>
        <w:rPr>
          <w:rFonts w:ascii="Times New Roman" w:hAnsi="Times New Roman" w:cs="Times New Roman"/>
          <w:kern w:val="2"/>
          <w:sz w:val="24"/>
          <w:szCs w:val="24"/>
          <w:lang w:val="et-EE"/>
          <w14:ligatures w14:val="standardContextual"/>
        </w:rPr>
      </w:pPr>
    </w:p>
    <w:p w14:paraId="22970E3B" w14:textId="77777777" w:rsidR="004B0B82" w:rsidRPr="003A022B" w:rsidRDefault="004B0B82" w:rsidP="00A30C43">
      <w:pPr>
        <w:spacing w:before="120" w:line="276" w:lineRule="auto"/>
        <w:ind w:left="556"/>
        <w:jc w:val="both"/>
        <w:rPr>
          <w:rFonts w:ascii="Times New Roman" w:hAnsi="Times New Roman" w:cs="Times New Roman"/>
          <w:kern w:val="2"/>
          <w:sz w:val="24"/>
          <w:szCs w:val="24"/>
          <w:lang w:val="et-EE"/>
          <w14:ligatures w14:val="standardContextual"/>
        </w:rPr>
      </w:pPr>
    </w:p>
    <w:p w14:paraId="4A46CAD8" w14:textId="0B7B4650" w:rsidR="004B0B82" w:rsidRPr="00B93342" w:rsidRDefault="004B0B82" w:rsidP="00A30C43">
      <w:pPr>
        <w:spacing w:before="120" w:line="276" w:lineRule="auto"/>
        <w:ind w:left="556"/>
        <w:jc w:val="both"/>
        <w:rPr>
          <w:rFonts w:ascii="Times New Roman" w:hAnsi="Times New Roman" w:cs="Times New Roman"/>
          <w:kern w:val="2"/>
          <w:sz w:val="24"/>
          <w:szCs w:val="24"/>
          <w:lang w:val="et-EE"/>
          <w14:ligatures w14:val="standardContextual"/>
        </w:rPr>
      </w:pPr>
    </w:p>
    <w:sectPr w:rsidR="004B0B82" w:rsidRPr="00B93342" w:rsidSect="00750DC1">
      <w:footerReference w:type="default" r:id="rId14"/>
      <w:pgSz w:w="12240" w:h="15840"/>
      <w:pgMar w:top="1417" w:right="126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67005" w14:textId="77777777" w:rsidR="00715F3E" w:rsidRDefault="00715F3E" w:rsidP="00CF238C">
      <w:pPr>
        <w:spacing w:after="0" w:line="240" w:lineRule="auto"/>
      </w:pPr>
      <w:r>
        <w:separator/>
      </w:r>
    </w:p>
  </w:endnote>
  <w:endnote w:type="continuationSeparator" w:id="0">
    <w:p w14:paraId="17B4F9E1" w14:textId="77777777" w:rsidR="00715F3E" w:rsidRDefault="00715F3E" w:rsidP="00CF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9DB6" w14:textId="7119D721" w:rsidR="00467799" w:rsidRDefault="003A022B">
    <w:pPr>
      <w:pStyle w:val="Footer"/>
      <w:jc w:val="right"/>
    </w:pPr>
    <w:r w:rsidRPr="00F567A6">
      <w:rPr>
        <w:rFonts w:ascii="Times New Roman" w:hAnsi="Times New Roman" w:cs="Times New Roman"/>
        <w:sz w:val="16"/>
        <w:szCs w:val="16"/>
        <w:lang w:val="et-EE"/>
      </w:rPr>
      <w:t xml:space="preserve">SA Narva Haigla </w:t>
    </w:r>
    <w:r w:rsidR="00467799" w:rsidRPr="00F567A6">
      <w:rPr>
        <w:rFonts w:ascii="Times New Roman" w:hAnsi="Times New Roman" w:cs="Times New Roman"/>
        <w:sz w:val="16"/>
        <w:szCs w:val="16"/>
        <w:lang w:val="et-EE"/>
      </w:rPr>
      <w:t xml:space="preserve">Hanketegevuse kord </w:t>
    </w:r>
    <w:r w:rsidR="003E7593">
      <w:rPr>
        <w:rFonts w:ascii="Times New Roman" w:hAnsi="Times New Roman" w:cs="Times New Roman"/>
        <w:sz w:val="16"/>
        <w:szCs w:val="16"/>
        <w:lang w:val="et-EE"/>
      </w:rPr>
      <w:t>v.1.</w:t>
    </w:r>
    <w:r w:rsidR="00467799" w:rsidRPr="006204E9">
      <w:rPr>
        <w:lang w:val="nb-NO"/>
      </w:rPr>
      <w:tab/>
    </w:r>
    <w:r w:rsidR="00467799" w:rsidRPr="006204E9">
      <w:rPr>
        <w:lang w:val="nb-NO"/>
      </w:rPr>
      <w:tab/>
    </w:r>
    <w:sdt>
      <w:sdtPr>
        <w:rPr>
          <w:rFonts w:ascii="Times New Roman" w:hAnsi="Times New Roman" w:cs="Times New Roman"/>
        </w:rPr>
        <w:id w:val="-854342294"/>
        <w:docPartObj>
          <w:docPartGallery w:val="Page Numbers (Bottom of Page)"/>
          <w:docPartUnique/>
        </w:docPartObj>
      </w:sdtPr>
      <w:sdtEndPr>
        <w:rPr>
          <w:noProof/>
        </w:rPr>
      </w:sdtEndPr>
      <w:sdtContent>
        <w:r w:rsidR="00467799" w:rsidRPr="003A022B">
          <w:rPr>
            <w:rFonts w:ascii="Times New Roman" w:hAnsi="Times New Roman" w:cs="Times New Roman"/>
          </w:rPr>
          <w:fldChar w:fldCharType="begin"/>
        </w:r>
        <w:r w:rsidR="00467799" w:rsidRPr="006204E9">
          <w:rPr>
            <w:rFonts w:ascii="Times New Roman" w:hAnsi="Times New Roman" w:cs="Times New Roman"/>
            <w:lang w:val="nb-NO"/>
          </w:rPr>
          <w:instrText xml:space="preserve"> PAGE   \* MERGEFORMAT </w:instrText>
        </w:r>
        <w:r w:rsidR="00467799" w:rsidRPr="003A022B">
          <w:rPr>
            <w:rFonts w:ascii="Times New Roman" w:hAnsi="Times New Roman" w:cs="Times New Roman"/>
          </w:rPr>
          <w:fldChar w:fldCharType="separate"/>
        </w:r>
        <w:r w:rsidR="001F69CF" w:rsidRPr="006204E9">
          <w:rPr>
            <w:rFonts w:ascii="Times New Roman" w:hAnsi="Times New Roman" w:cs="Times New Roman"/>
            <w:noProof/>
            <w:lang w:val="nb-NO"/>
          </w:rPr>
          <w:t>1</w:t>
        </w:r>
        <w:r w:rsidR="001F69CF" w:rsidRPr="003A022B">
          <w:rPr>
            <w:rFonts w:ascii="Times New Roman" w:hAnsi="Times New Roman" w:cs="Times New Roman"/>
            <w:noProof/>
          </w:rPr>
          <w:t>0</w:t>
        </w:r>
        <w:r w:rsidR="00467799" w:rsidRPr="003A022B">
          <w:rPr>
            <w:rFonts w:ascii="Times New Roman" w:hAnsi="Times New Roman" w:cs="Times New Roman"/>
            <w:noProof/>
          </w:rPr>
          <w:fldChar w:fldCharType="end"/>
        </w:r>
        <w:r w:rsidR="003E7593">
          <w:rPr>
            <w:rFonts w:ascii="Times New Roman" w:hAnsi="Times New Roman" w:cs="Times New Roman"/>
            <w:noProof/>
          </w:rPr>
          <w:t>/13</w:t>
        </w:r>
      </w:sdtContent>
    </w:sdt>
  </w:p>
  <w:p w14:paraId="27E2EAFB" w14:textId="4A1011C5" w:rsidR="00467799" w:rsidRDefault="00467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9F620" w14:textId="77777777" w:rsidR="00715F3E" w:rsidRDefault="00715F3E" w:rsidP="00CF238C">
      <w:pPr>
        <w:spacing w:after="0" w:line="240" w:lineRule="auto"/>
      </w:pPr>
      <w:r>
        <w:separator/>
      </w:r>
    </w:p>
  </w:footnote>
  <w:footnote w:type="continuationSeparator" w:id="0">
    <w:p w14:paraId="61E11E2D" w14:textId="77777777" w:rsidR="00715F3E" w:rsidRDefault="00715F3E" w:rsidP="00CF2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277"/>
    <w:multiLevelType w:val="multilevel"/>
    <w:tmpl w:val="8832493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low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0A54BC"/>
    <w:multiLevelType w:val="hybridMultilevel"/>
    <w:tmpl w:val="EEEA1520"/>
    <w:lvl w:ilvl="0" w:tplc="3418CB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33D"/>
    <w:multiLevelType w:val="multilevel"/>
    <w:tmpl w:val="DE02758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7077A"/>
    <w:multiLevelType w:val="multilevel"/>
    <w:tmpl w:val="C81C98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57AC5"/>
    <w:multiLevelType w:val="multilevel"/>
    <w:tmpl w:val="F15C07A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A74C61"/>
    <w:multiLevelType w:val="multilevel"/>
    <w:tmpl w:val="FAECD4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53F5978"/>
    <w:multiLevelType w:val="multilevel"/>
    <w:tmpl w:val="B07E5D4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7CE7C05"/>
    <w:multiLevelType w:val="multilevel"/>
    <w:tmpl w:val="66F4F70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67435B"/>
    <w:multiLevelType w:val="hybridMultilevel"/>
    <w:tmpl w:val="981A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C1019"/>
    <w:multiLevelType w:val="multilevel"/>
    <w:tmpl w:val="FA68F7B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02236"/>
    <w:multiLevelType w:val="hybridMultilevel"/>
    <w:tmpl w:val="FA6A5502"/>
    <w:lvl w:ilvl="0" w:tplc="FFFFFFFF">
      <w:start w:val="1"/>
      <w:numFmt w:val="bullet"/>
      <w:lvlText w:val=""/>
      <w:lvlJc w:val="left"/>
      <w:pPr>
        <w:ind w:left="720" w:hanging="360"/>
      </w:pPr>
      <w:rPr>
        <w:rFonts w:ascii="Symbol" w:hAnsi="Symbol" w:hint="default"/>
      </w:rPr>
    </w:lvl>
    <w:lvl w:ilvl="1" w:tplc="04250011">
      <w:start w:val="1"/>
      <w:numFmt w:val="decimal"/>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6B74F0"/>
    <w:multiLevelType w:val="multilevel"/>
    <w:tmpl w:val="F5E03BC6"/>
    <w:lvl w:ilvl="0">
      <w:start w:val="6"/>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6E41C9"/>
    <w:multiLevelType w:val="multilevel"/>
    <w:tmpl w:val="DD2ECC46"/>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low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CCD649B"/>
    <w:multiLevelType w:val="hybridMultilevel"/>
    <w:tmpl w:val="91CE1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D6861"/>
    <w:multiLevelType w:val="multilevel"/>
    <w:tmpl w:val="3E14E1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39234A"/>
    <w:multiLevelType w:val="hybridMultilevel"/>
    <w:tmpl w:val="EF0C220A"/>
    <w:lvl w:ilvl="0" w:tplc="04250011">
      <w:start w:val="1"/>
      <w:numFmt w:val="decimal"/>
      <w:lvlText w:val="%1)"/>
      <w:lvlJc w:val="lef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6" w15:restartNumberingAfterBreak="0">
    <w:nsid w:val="34501AAB"/>
    <w:multiLevelType w:val="multilevel"/>
    <w:tmpl w:val="426C99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8F1EDA"/>
    <w:multiLevelType w:val="hybridMultilevel"/>
    <w:tmpl w:val="B5A88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4F1806"/>
    <w:multiLevelType w:val="multilevel"/>
    <w:tmpl w:val="9A3EB67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BEC1422"/>
    <w:multiLevelType w:val="multilevel"/>
    <w:tmpl w:val="FBCAFA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B64119"/>
    <w:multiLevelType w:val="multilevel"/>
    <w:tmpl w:val="07AEF472"/>
    <w:lvl w:ilvl="0">
      <w:start w:val="8"/>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415166E"/>
    <w:multiLevelType w:val="hybridMultilevel"/>
    <w:tmpl w:val="708C1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E4FC1"/>
    <w:multiLevelType w:val="multilevel"/>
    <w:tmpl w:val="19B0E1E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D72142"/>
    <w:multiLevelType w:val="multilevel"/>
    <w:tmpl w:val="0B146CAC"/>
    <w:lvl w:ilvl="0">
      <w:start w:val="1"/>
      <w:numFmt w:val="decimal"/>
      <w:lvlText w:val="%1."/>
      <w:lvlJc w:val="left"/>
      <w:pPr>
        <w:ind w:left="360" w:hanging="360"/>
      </w:p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6F045B"/>
    <w:multiLevelType w:val="multilevel"/>
    <w:tmpl w:val="5CA836A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3720762"/>
    <w:multiLevelType w:val="multilevel"/>
    <w:tmpl w:val="34BA249E"/>
    <w:lvl w:ilvl="0">
      <w:start w:val="7"/>
      <w:numFmt w:val="decimal"/>
      <w:lvlText w:val="%1."/>
      <w:lvlJc w:val="left"/>
      <w:pPr>
        <w:ind w:left="360" w:hanging="360"/>
      </w:pPr>
      <w:rPr>
        <w:rFonts w:ascii="Times New Roman" w:eastAsia="Times New Roman" w:hAnsi="Times New Roman" w:cs="Times New Roman" w:hint="default"/>
      </w:rPr>
    </w:lvl>
    <w:lvl w:ilvl="1">
      <w:start w:val="5"/>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lowerLetter"/>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6" w15:restartNumberingAfterBreak="0">
    <w:nsid w:val="550E54C5"/>
    <w:multiLevelType w:val="hybridMultilevel"/>
    <w:tmpl w:val="8924A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71624"/>
    <w:multiLevelType w:val="multilevel"/>
    <w:tmpl w:val="3B906440"/>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13D8B"/>
    <w:multiLevelType w:val="hybridMultilevel"/>
    <w:tmpl w:val="CB38D56E"/>
    <w:lvl w:ilvl="0" w:tplc="042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E25CC8"/>
    <w:multiLevelType w:val="hybridMultilevel"/>
    <w:tmpl w:val="F87C70B6"/>
    <w:lvl w:ilvl="0" w:tplc="04250011">
      <w:start w:val="1"/>
      <w:numFmt w:val="decimal"/>
      <w:lvlText w:val="%1)"/>
      <w:lvlJc w:val="left"/>
      <w:pPr>
        <w:ind w:left="720" w:hanging="360"/>
      </w:pPr>
      <w:rPr>
        <w:rFonts w:hint="default"/>
      </w:rPr>
    </w:lvl>
    <w:lvl w:ilvl="1" w:tplc="FFFFFFFF">
      <w:start w:val="1"/>
      <w:numFmt w:val="decimal"/>
      <w:lvlText w:val="%2)"/>
      <w:lvlJc w:val="left"/>
      <w:pPr>
        <w:ind w:left="1455" w:hanging="375"/>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404B85"/>
    <w:multiLevelType w:val="hybridMultilevel"/>
    <w:tmpl w:val="CEB0F1B6"/>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21324F"/>
    <w:multiLevelType w:val="hybridMultilevel"/>
    <w:tmpl w:val="8B5475A0"/>
    <w:lvl w:ilvl="0" w:tplc="04250011">
      <w:start w:val="1"/>
      <w:numFmt w:val="decimal"/>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32" w15:restartNumberingAfterBreak="0">
    <w:nsid w:val="6F415873"/>
    <w:multiLevelType w:val="multilevel"/>
    <w:tmpl w:val="F940B58A"/>
    <w:lvl w:ilvl="0">
      <w:start w:val="1"/>
      <w:numFmt w:val="decimal"/>
      <w:lvlText w:val="%1)"/>
      <w:lvlJc w:val="left"/>
      <w:pPr>
        <w:ind w:left="45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112C29"/>
    <w:multiLevelType w:val="multilevel"/>
    <w:tmpl w:val="9AA0860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53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73E3267B"/>
    <w:multiLevelType w:val="hybridMultilevel"/>
    <w:tmpl w:val="29224096"/>
    <w:lvl w:ilvl="0" w:tplc="FFFFFFFF">
      <w:start w:val="1"/>
      <w:numFmt w:val="bullet"/>
      <w:lvlText w:val=""/>
      <w:lvlJc w:val="left"/>
      <w:pPr>
        <w:ind w:left="720" w:hanging="360"/>
      </w:pPr>
      <w:rPr>
        <w:rFonts w:ascii="Symbol" w:hAnsi="Symbol" w:hint="default"/>
      </w:rPr>
    </w:lvl>
    <w:lvl w:ilvl="1" w:tplc="04250011">
      <w:start w:val="1"/>
      <w:numFmt w:val="decimal"/>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8103F7"/>
    <w:multiLevelType w:val="multilevel"/>
    <w:tmpl w:val="8DC425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1A3706"/>
    <w:multiLevelType w:val="multilevel"/>
    <w:tmpl w:val="55C0FF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962689"/>
    <w:multiLevelType w:val="hybridMultilevel"/>
    <w:tmpl w:val="16BA57A6"/>
    <w:lvl w:ilvl="0" w:tplc="042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893799">
    <w:abstractNumId w:val="23"/>
  </w:num>
  <w:num w:numId="2" w16cid:durableId="326398084">
    <w:abstractNumId w:val="14"/>
  </w:num>
  <w:num w:numId="3" w16cid:durableId="1671181283">
    <w:abstractNumId w:val="19"/>
  </w:num>
  <w:num w:numId="4" w16cid:durableId="764689804">
    <w:abstractNumId w:val="29"/>
  </w:num>
  <w:num w:numId="5" w16cid:durableId="648367661">
    <w:abstractNumId w:val="28"/>
  </w:num>
  <w:num w:numId="6" w16cid:durableId="511575608">
    <w:abstractNumId w:val="34"/>
  </w:num>
  <w:num w:numId="7" w16cid:durableId="1449276399">
    <w:abstractNumId w:val="10"/>
  </w:num>
  <w:num w:numId="8" w16cid:durableId="1500729641">
    <w:abstractNumId w:val="15"/>
  </w:num>
  <w:num w:numId="9" w16cid:durableId="936790857">
    <w:abstractNumId w:val="4"/>
  </w:num>
  <w:num w:numId="10" w16cid:durableId="847914467">
    <w:abstractNumId w:val="22"/>
  </w:num>
  <w:num w:numId="11" w16cid:durableId="1067538135">
    <w:abstractNumId w:val="2"/>
  </w:num>
  <w:num w:numId="12" w16cid:durableId="629290444">
    <w:abstractNumId w:val="16"/>
  </w:num>
  <w:num w:numId="13" w16cid:durableId="1955404643">
    <w:abstractNumId w:val="7"/>
  </w:num>
  <w:num w:numId="14" w16cid:durableId="527256588">
    <w:abstractNumId w:val="3"/>
  </w:num>
  <w:num w:numId="15" w16cid:durableId="1082340188">
    <w:abstractNumId w:val="31"/>
  </w:num>
  <w:num w:numId="16" w16cid:durableId="2098090636">
    <w:abstractNumId w:val="35"/>
  </w:num>
  <w:num w:numId="17" w16cid:durableId="243733903">
    <w:abstractNumId w:val="9"/>
  </w:num>
  <w:num w:numId="18" w16cid:durableId="139347047">
    <w:abstractNumId w:val="37"/>
  </w:num>
  <w:num w:numId="19" w16cid:durableId="1036275676">
    <w:abstractNumId w:val="36"/>
  </w:num>
  <w:num w:numId="20" w16cid:durableId="1700744352">
    <w:abstractNumId w:val="11"/>
  </w:num>
  <w:num w:numId="21" w16cid:durableId="28646876">
    <w:abstractNumId w:val="27"/>
  </w:num>
  <w:num w:numId="22" w16cid:durableId="1859348647">
    <w:abstractNumId w:val="12"/>
  </w:num>
  <w:num w:numId="23" w16cid:durableId="287325828">
    <w:abstractNumId w:val="25"/>
  </w:num>
  <w:num w:numId="24" w16cid:durableId="1569605741">
    <w:abstractNumId w:val="0"/>
  </w:num>
  <w:num w:numId="25" w16cid:durableId="286007503">
    <w:abstractNumId w:val="32"/>
  </w:num>
  <w:num w:numId="26" w16cid:durableId="1402412204">
    <w:abstractNumId w:val="5"/>
  </w:num>
  <w:num w:numId="27" w16cid:durableId="1191987473">
    <w:abstractNumId w:val="33"/>
  </w:num>
  <w:num w:numId="28" w16cid:durableId="634524821">
    <w:abstractNumId w:val="6"/>
  </w:num>
  <w:num w:numId="29" w16cid:durableId="1123233242">
    <w:abstractNumId w:val="17"/>
  </w:num>
  <w:num w:numId="30" w16cid:durableId="445151295">
    <w:abstractNumId w:val="30"/>
  </w:num>
  <w:num w:numId="31" w16cid:durableId="1813402057">
    <w:abstractNumId w:val="26"/>
  </w:num>
  <w:num w:numId="32" w16cid:durableId="1781609780">
    <w:abstractNumId w:val="21"/>
  </w:num>
  <w:num w:numId="33" w16cid:durableId="1867865622">
    <w:abstractNumId w:val="13"/>
  </w:num>
  <w:num w:numId="34" w16cid:durableId="1593970872">
    <w:abstractNumId w:val="1"/>
  </w:num>
  <w:num w:numId="35" w16cid:durableId="2136098522">
    <w:abstractNumId w:val="18"/>
  </w:num>
  <w:num w:numId="36" w16cid:durableId="1516336950">
    <w:abstractNumId w:val="8"/>
  </w:num>
  <w:num w:numId="37" w16cid:durableId="1322387203">
    <w:abstractNumId w:val="20"/>
  </w:num>
  <w:num w:numId="38" w16cid:durableId="210753864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7D"/>
    <w:rsid w:val="00007B0C"/>
    <w:rsid w:val="00007B9F"/>
    <w:rsid w:val="0001688C"/>
    <w:rsid w:val="00035CE5"/>
    <w:rsid w:val="00056487"/>
    <w:rsid w:val="000A4446"/>
    <w:rsid w:val="000B3426"/>
    <w:rsid w:val="000C0BD1"/>
    <w:rsid w:val="000D5D1D"/>
    <w:rsid w:val="000E4FBB"/>
    <w:rsid w:val="00107E9E"/>
    <w:rsid w:val="00111DFE"/>
    <w:rsid w:val="001506A9"/>
    <w:rsid w:val="00187DD9"/>
    <w:rsid w:val="001950F7"/>
    <w:rsid w:val="001B37D2"/>
    <w:rsid w:val="001B40AF"/>
    <w:rsid w:val="001C5B54"/>
    <w:rsid w:val="001D3B98"/>
    <w:rsid w:val="001E7559"/>
    <w:rsid w:val="001E7BF7"/>
    <w:rsid w:val="001F32DA"/>
    <w:rsid w:val="001F57C6"/>
    <w:rsid w:val="001F69CF"/>
    <w:rsid w:val="001F7EF4"/>
    <w:rsid w:val="00216A54"/>
    <w:rsid w:val="002217F9"/>
    <w:rsid w:val="00232F07"/>
    <w:rsid w:val="0023354C"/>
    <w:rsid w:val="002500CF"/>
    <w:rsid w:val="0025321B"/>
    <w:rsid w:val="00296058"/>
    <w:rsid w:val="002B2336"/>
    <w:rsid w:val="002D6731"/>
    <w:rsid w:val="002E414F"/>
    <w:rsid w:val="002E76B8"/>
    <w:rsid w:val="002F0FFE"/>
    <w:rsid w:val="002F742A"/>
    <w:rsid w:val="0034092C"/>
    <w:rsid w:val="003A022B"/>
    <w:rsid w:val="003B0182"/>
    <w:rsid w:val="003C65DD"/>
    <w:rsid w:val="003D5224"/>
    <w:rsid w:val="003E7593"/>
    <w:rsid w:val="00415AB9"/>
    <w:rsid w:val="00421E81"/>
    <w:rsid w:val="00446DB8"/>
    <w:rsid w:val="004502EE"/>
    <w:rsid w:val="004625DA"/>
    <w:rsid w:val="00467799"/>
    <w:rsid w:val="004924AE"/>
    <w:rsid w:val="004A21AD"/>
    <w:rsid w:val="004A2D18"/>
    <w:rsid w:val="004B0B82"/>
    <w:rsid w:val="004B40EA"/>
    <w:rsid w:val="004B4E37"/>
    <w:rsid w:val="004C1CE1"/>
    <w:rsid w:val="004C3F29"/>
    <w:rsid w:val="004E16C9"/>
    <w:rsid w:val="004E2179"/>
    <w:rsid w:val="004E409F"/>
    <w:rsid w:val="00523DCE"/>
    <w:rsid w:val="00526987"/>
    <w:rsid w:val="00531A7F"/>
    <w:rsid w:val="00535C35"/>
    <w:rsid w:val="005406C3"/>
    <w:rsid w:val="005521B2"/>
    <w:rsid w:val="00556570"/>
    <w:rsid w:val="005577B4"/>
    <w:rsid w:val="005B14CF"/>
    <w:rsid w:val="005B5785"/>
    <w:rsid w:val="005F2B61"/>
    <w:rsid w:val="00601712"/>
    <w:rsid w:val="006204E9"/>
    <w:rsid w:val="00631A98"/>
    <w:rsid w:val="0063288D"/>
    <w:rsid w:val="00652A9D"/>
    <w:rsid w:val="00652DA8"/>
    <w:rsid w:val="006532E6"/>
    <w:rsid w:val="006566B4"/>
    <w:rsid w:val="00660708"/>
    <w:rsid w:val="00662CF1"/>
    <w:rsid w:val="00680041"/>
    <w:rsid w:val="006B1833"/>
    <w:rsid w:val="006C409E"/>
    <w:rsid w:val="006C44BB"/>
    <w:rsid w:val="006D2D7B"/>
    <w:rsid w:val="006D7EF8"/>
    <w:rsid w:val="006E4E9C"/>
    <w:rsid w:val="006E62B5"/>
    <w:rsid w:val="00711629"/>
    <w:rsid w:val="00715F3E"/>
    <w:rsid w:val="00733585"/>
    <w:rsid w:val="00734C85"/>
    <w:rsid w:val="00744F27"/>
    <w:rsid w:val="00750DC1"/>
    <w:rsid w:val="007610D6"/>
    <w:rsid w:val="0076278F"/>
    <w:rsid w:val="00763E26"/>
    <w:rsid w:val="00776D1B"/>
    <w:rsid w:val="007815E0"/>
    <w:rsid w:val="007966DA"/>
    <w:rsid w:val="00797636"/>
    <w:rsid w:val="007A1014"/>
    <w:rsid w:val="007B45D4"/>
    <w:rsid w:val="007C380A"/>
    <w:rsid w:val="007D2110"/>
    <w:rsid w:val="007D7AF4"/>
    <w:rsid w:val="007F287C"/>
    <w:rsid w:val="008236A4"/>
    <w:rsid w:val="00842061"/>
    <w:rsid w:val="00845EEC"/>
    <w:rsid w:val="0086414F"/>
    <w:rsid w:val="00880BBE"/>
    <w:rsid w:val="008A5CFE"/>
    <w:rsid w:val="008B257D"/>
    <w:rsid w:val="008B347F"/>
    <w:rsid w:val="008B4370"/>
    <w:rsid w:val="008C52D1"/>
    <w:rsid w:val="008E42F1"/>
    <w:rsid w:val="008F2BD4"/>
    <w:rsid w:val="00903B7B"/>
    <w:rsid w:val="0091326C"/>
    <w:rsid w:val="0092718E"/>
    <w:rsid w:val="00967A7D"/>
    <w:rsid w:val="00992BEC"/>
    <w:rsid w:val="009B2180"/>
    <w:rsid w:val="009B2213"/>
    <w:rsid w:val="009D3C72"/>
    <w:rsid w:val="009D4003"/>
    <w:rsid w:val="009D4FCF"/>
    <w:rsid w:val="009E1BDB"/>
    <w:rsid w:val="009F3970"/>
    <w:rsid w:val="00A03FDF"/>
    <w:rsid w:val="00A114B3"/>
    <w:rsid w:val="00A30C43"/>
    <w:rsid w:val="00A30F4E"/>
    <w:rsid w:val="00A521A8"/>
    <w:rsid w:val="00A93498"/>
    <w:rsid w:val="00AB34D1"/>
    <w:rsid w:val="00AC25B8"/>
    <w:rsid w:val="00AF3734"/>
    <w:rsid w:val="00AF791B"/>
    <w:rsid w:val="00B076DA"/>
    <w:rsid w:val="00B22D95"/>
    <w:rsid w:val="00B40CEA"/>
    <w:rsid w:val="00B47D0F"/>
    <w:rsid w:val="00B60555"/>
    <w:rsid w:val="00B6057B"/>
    <w:rsid w:val="00B60A6D"/>
    <w:rsid w:val="00B65805"/>
    <w:rsid w:val="00B75071"/>
    <w:rsid w:val="00B75150"/>
    <w:rsid w:val="00B819E1"/>
    <w:rsid w:val="00B93342"/>
    <w:rsid w:val="00B9380B"/>
    <w:rsid w:val="00B954A7"/>
    <w:rsid w:val="00B9682B"/>
    <w:rsid w:val="00BC24D3"/>
    <w:rsid w:val="00BD056C"/>
    <w:rsid w:val="00BF7420"/>
    <w:rsid w:val="00C17C35"/>
    <w:rsid w:val="00C211DF"/>
    <w:rsid w:val="00C27C81"/>
    <w:rsid w:val="00C449BF"/>
    <w:rsid w:val="00C510CD"/>
    <w:rsid w:val="00C5649C"/>
    <w:rsid w:val="00C5747E"/>
    <w:rsid w:val="00C61AAE"/>
    <w:rsid w:val="00C7691B"/>
    <w:rsid w:val="00C7753F"/>
    <w:rsid w:val="00C7786C"/>
    <w:rsid w:val="00C87B73"/>
    <w:rsid w:val="00C901EC"/>
    <w:rsid w:val="00C95D1B"/>
    <w:rsid w:val="00CA3D79"/>
    <w:rsid w:val="00CC543D"/>
    <w:rsid w:val="00CF238C"/>
    <w:rsid w:val="00D1131D"/>
    <w:rsid w:val="00D1134C"/>
    <w:rsid w:val="00D26808"/>
    <w:rsid w:val="00D27E3F"/>
    <w:rsid w:val="00D30292"/>
    <w:rsid w:val="00D33784"/>
    <w:rsid w:val="00D429E7"/>
    <w:rsid w:val="00D55D8D"/>
    <w:rsid w:val="00D57B50"/>
    <w:rsid w:val="00D608C5"/>
    <w:rsid w:val="00D63A40"/>
    <w:rsid w:val="00D7707C"/>
    <w:rsid w:val="00D77E42"/>
    <w:rsid w:val="00D86DE0"/>
    <w:rsid w:val="00D92F82"/>
    <w:rsid w:val="00DA0107"/>
    <w:rsid w:val="00DB0EA4"/>
    <w:rsid w:val="00DB2D55"/>
    <w:rsid w:val="00DC2842"/>
    <w:rsid w:val="00DC6072"/>
    <w:rsid w:val="00DC68F0"/>
    <w:rsid w:val="00DD0E3B"/>
    <w:rsid w:val="00DF5460"/>
    <w:rsid w:val="00E06684"/>
    <w:rsid w:val="00E11CF5"/>
    <w:rsid w:val="00E1226B"/>
    <w:rsid w:val="00E16B70"/>
    <w:rsid w:val="00E33590"/>
    <w:rsid w:val="00E36D6E"/>
    <w:rsid w:val="00E37524"/>
    <w:rsid w:val="00E63FBD"/>
    <w:rsid w:val="00E717FB"/>
    <w:rsid w:val="00E75D53"/>
    <w:rsid w:val="00EC2476"/>
    <w:rsid w:val="00ED43BF"/>
    <w:rsid w:val="00F06C2B"/>
    <w:rsid w:val="00F1251B"/>
    <w:rsid w:val="00F14F8A"/>
    <w:rsid w:val="00F567A6"/>
    <w:rsid w:val="00F67741"/>
    <w:rsid w:val="00F836D7"/>
    <w:rsid w:val="00FA010C"/>
    <w:rsid w:val="00FC1EEF"/>
    <w:rsid w:val="00FD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6D48"/>
  <w15:docId w15:val="{C121ED45-9D53-4553-A40C-E2F2E08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57D"/>
    <w:rPr>
      <w:kern w:val="0"/>
      <w14:ligatures w14:val="none"/>
    </w:rPr>
  </w:style>
  <w:style w:type="paragraph" w:styleId="Heading1">
    <w:name w:val="heading 1"/>
    <w:basedOn w:val="Normal"/>
    <w:next w:val="Normal"/>
    <w:link w:val="Heading1Char"/>
    <w:uiPriority w:val="9"/>
    <w:qFormat/>
    <w:rsid w:val="008B257D"/>
    <w:pPr>
      <w:keepNext/>
      <w:keepLines/>
      <w:spacing w:before="240" w:after="240"/>
      <w:outlineLvl w:val="0"/>
    </w:pPr>
    <w:rPr>
      <w:rFonts w:ascii="Times New Roman" w:eastAsiaTheme="majorEastAsia" w:hAnsi="Times New Roman" w:cs="Times New Roman"/>
      <w:b/>
      <w:bCs/>
      <w:sz w:val="28"/>
      <w:szCs w:val="28"/>
      <w:lang w:val="et-EE"/>
    </w:rPr>
  </w:style>
  <w:style w:type="paragraph" w:styleId="Heading2">
    <w:name w:val="heading 2"/>
    <w:basedOn w:val="ListParagraph"/>
    <w:next w:val="Normal"/>
    <w:link w:val="Heading2Char"/>
    <w:uiPriority w:val="9"/>
    <w:unhideWhenUsed/>
    <w:qFormat/>
    <w:rsid w:val="008B257D"/>
    <w:pPr>
      <w:ind w:left="0"/>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8B257D"/>
    <w:pPr>
      <w:numPr>
        <w:ilvl w:val="1"/>
        <w:numId w:val="1"/>
      </w:numPr>
      <w:outlineLvl w:val="2"/>
    </w:pPr>
    <w:rPr>
      <w:rFonts w:ascii="Times New Roman" w:hAnsi="Times New Roman" w:cs="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57D"/>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8B25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257D"/>
    <w:rPr>
      <w:rFonts w:ascii="Times New Roman" w:eastAsiaTheme="majorEastAsia" w:hAnsi="Times New Roman" w:cs="Times New Roman"/>
      <w:b/>
      <w:bCs/>
      <w:kern w:val="0"/>
      <w:sz w:val="28"/>
      <w:szCs w:val="28"/>
      <w:lang w:val="et-EE"/>
      <w14:ligatures w14:val="none"/>
    </w:rPr>
  </w:style>
  <w:style w:type="paragraph" w:styleId="NoSpacing">
    <w:name w:val="No Spacing"/>
    <w:uiPriority w:val="1"/>
    <w:qFormat/>
    <w:rsid w:val="008B257D"/>
    <w:pPr>
      <w:spacing w:after="0" w:line="240" w:lineRule="auto"/>
    </w:pPr>
    <w:rPr>
      <w:rFonts w:ascii="Calibri" w:eastAsia="Calibri" w:hAnsi="Calibri" w:cs="Times New Roman"/>
      <w:kern w:val="0"/>
      <w:lang w:val="et-EE"/>
      <w14:ligatures w14:val="none"/>
    </w:rPr>
  </w:style>
  <w:style w:type="paragraph" w:styleId="ListParagraph">
    <w:name w:val="List Paragraph"/>
    <w:basedOn w:val="Normal"/>
    <w:uiPriority w:val="34"/>
    <w:qFormat/>
    <w:rsid w:val="008B257D"/>
    <w:pPr>
      <w:ind w:left="720"/>
      <w:contextualSpacing/>
    </w:pPr>
  </w:style>
  <w:style w:type="character" w:customStyle="1" w:styleId="Heading2Char">
    <w:name w:val="Heading 2 Char"/>
    <w:basedOn w:val="DefaultParagraphFont"/>
    <w:link w:val="Heading2"/>
    <w:uiPriority w:val="9"/>
    <w:rsid w:val="008B257D"/>
    <w:rPr>
      <w:rFonts w:ascii="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rsid w:val="008B257D"/>
    <w:rPr>
      <w:rFonts w:ascii="Times New Roman" w:hAnsi="Times New Roman" w:cs="Times New Roman"/>
      <w:b/>
      <w:bCs/>
      <w:kern w:val="0"/>
      <w:sz w:val="24"/>
      <w:szCs w:val="24"/>
      <w:lang w:val="ru-RU"/>
      <w14:ligatures w14:val="none"/>
    </w:rPr>
  </w:style>
  <w:style w:type="character" w:styleId="Hyperlink">
    <w:name w:val="Hyperlink"/>
    <w:basedOn w:val="DefaultParagraphFont"/>
    <w:uiPriority w:val="99"/>
    <w:unhideWhenUsed/>
    <w:rsid w:val="00B819E1"/>
    <w:rPr>
      <w:color w:val="0563C1" w:themeColor="hyperlink"/>
      <w:u w:val="single"/>
    </w:rPr>
  </w:style>
  <w:style w:type="character" w:customStyle="1" w:styleId="UnresolvedMention1">
    <w:name w:val="Unresolved Mention1"/>
    <w:basedOn w:val="DefaultParagraphFont"/>
    <w:uiPriority w:val="99"/>
    <w:semiHidden/>
    <w:unhideWhenUsed/>
    <w:rsid w:val="00F1251B"/>
    <w:rPr>
      <w:color w:val="605E5C"/>
      <w:shd w:val="clear" w:color="auto" w:fill="E1DFDD"/>
    </w:rPr>
  </w:style>
  <w:style w:type="paragraph" w:styleId="TOCHeading">
    <w:name w:val="TOC Heading"/>
    <w:basedOn w:val="Heading1"/>
    <w:next w:val="Normal"/>
    <w:uiPriority w:val="39"/>
    <w:unhideWhenUsed/>
    <w:qFormat/>
    <w:rsid w:val="00A30C43"/>
    <w:pPr>
      <w:spacing w:after="0"/>
      <w:outlineLvl w:val="9"/>
    </w:pPr>
    <w:rPr>
      <w:rFonts w:asciiTheme="majorHAnsi"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30C43"/>
    <w:pPr>
      <w:spacing w:after="100"/>
    </w:pPr>
  </w:style>
  <w:style w:type="paragraph" w:styleId="TOC2">
    <w:name w:val="toc 2"/>
    <w:basedOn w:val="Normal"/>
    <w:next w:val="Normal"/>
    <w:autoRedefine/>
    <w:uiPriority w:val="39"/>
    <w:unhideWhenUsed/>
    <w:rsid w:val="00A30C43"/>
    <w:pPr>
      <w:spacing w:after="100"/>
      <w:ind w:left="220"/>
    </w:pPr>
  </w:style>
  <w:style w:type="paragraph" w:styleId="Header">
    <w:name w:val="header"/>
    <w:basedOn w:val="Normal"/>
    <w:link w:val="HeaderChar"/>
    <w:uiPriority w:val="99"/>
    <w:unhideWhenUsed/>
    <w:rsid w:val="00CF238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F238C"/>
    <w:rPr>
      <w:kern w:val="0"/>
      <w14:ligatures w14:val="none"/>
    </w:rPr>
  </w:style>
  <w:style w:type="paragraph" w:styleId="Footer">
    <w:name w:val="footer"/>
    <w:basedOn w:val="Normal"/>
    <w:link w:val="FooterChar"/>
    <w:uiPriority w:val="99"/>
    <w:unhideWhenUsed/>
    <w:rsid w:val="00CF23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38C"/>
    <w:rPr>
      <w:kern w:val="0"/>
      <w14:ligatures w14:val="none"/>
    </w:rPr>
  </w:style>
  <w:style w:type="paragraph" w:styleId="TOC3">
    <w:name w:val="toc 3"/>
    <w:basedOn w:val="Normal"/>
    <w:next w:val="Normal"/>
    <w:autoRedefine/>
    <w:uiPriority w:val="39"/>
    <w:unhideWhenUsed/>
    <w:rsid w:val="00797636"/>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76278F"/>
    <w:rPr>
      <w:sz w:val="16"/>
      <w:szCs w:val="16"/>
    </w:rPr>
  </w:style>
  <w:style w:type="paragraph" w:styleId="CommentText">
    <w:name w:val="annotation text"/>
    <w:basedOn w:val="Normal"/>
    <w:link w:val="CommentTextChar"/>
    <w:uiPriority w:val="99"/>
    <w:unhideWhenUsed/>
    <w:rsid w:val="0076278F"/>
    <w:pPr>
      <w:spacing w:line="240" w:lineRule="auto"/>
    </w:pPr>
    <w:rPr>
      <w:sz w:val="20"/>
      <w:szCs w:val="20"/>
    </w:rPr>
  </w:style>
  <w:style w:type="character" w:customStyle="1" w:styleId="CommentTextChar">
    <w:name w:val="Comment Text Char"/>
    <w:basedOn w:val="DefaultParagraphFont"/>
    <w:link w:val="CommentText"/>
    <w:uiPriority w:val="99"/>
    <w:rsid w:val="0076278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278F"/>
    <w:rPr>
      <w:b/>
      <w:bCs/>
    </w:rPr>
  </w:style>
  <w:style w:type="character" w:customStyle="1" w:styleId="CommentSubjectChar">
    <w:name w:val="Comment Subject Char"/>
    <w:basedOn w:val="CommentTextChar"/>
    <w:link w:val="CommentSubject"/>
    <w:uiPriority w:val="99"/>
    <w:semiHidden/>
    <w:rsid w:val="0076278F"/>
    <w:rPr>
      <w:b/>
      <w:bCs/>
      <w:kern w:val="0"/>
      <w:sz w:val="20"/>
      <w:szCs w:val="20"/>
      <w14:ligatures w14:val="none"/>
    </w:rPr>
  </w:style>
  <w:style w:type="paragraph" w:styleId="BalloonText">
    <w:name w:val="Balloon Text"/>
    <w:basedOn w:val="Normal"/>
    <w:link w:val="BalloonTextChar"/>
    <w:uiPriority w:val="99"/>
    <w:semiHidden/>
    <w:unhideWhenUsed/>
    <w:rsid w:val="00421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E81"/>
    <w:rPr>
      <w:rFonts w:ascii="Segoe UI" w:hAnsi="Segoe UI" w:cs="Segoe UI"/>
      <w:kern w:val="0"/>
      <w:sz w:val="18"/>
      <w:szCs w:val="18"/>
      <w14:ligatures w14:val="none"/>
    </w:rPr>
  </w:style>
  <w:style w:type="paragraph" w:styleId="Revision">
    <w:name w:val="Revision"/>
    <w:hidden/>
    <w:uiPriority w:val="99"/>
    <w:semiHidden/>
    <w:rsid w:val="00660708"/>
    <w:pPr>
      <w:spacing w:after="0" w:line="240" w:lineRule="auto"/>
    </w:pPr>
    <w:rPr>
      <w:kern w:val="0"/>
      <w14:ligatures w14:val="none"/>
    </w:rPr>
  </w:style>
  <w:style w:type="character" w:styleId="UnresolvedMention">
    <w:name w:val="Unresolved Mention"/>
    <w:basedOn w:val="DefaultParagraphFont"/>
    <w:uiPriority w:val="99"/>
    <w:semiHidden/>
    <w:unhideWhenUsed/>
    <w:rsid w:val="009D3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24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tselei@narvahaigl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060720230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vahaigla.ee/et/pohikiri-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iigihanked.riik.ee/rhr-web/" TargetMode="External"/><Relationship Id="rId4" Type="http://schemas.openxmlformats.org/officeDocument/2006/relationships/settings" Target="settings.xml"/><Relationship Id="rId9" Type="http://schemas.openxmlformats.org/officeDocument/2006/relationships/hyperlink" Target="https://www.riigiteataja.ee/akt/101072017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0512-4E78-45EA-AC99-74A35019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3501</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Astredinov</dc:creator>
  <cp:keywords/>
  <dc:description/>
  <cp:lastModifiedBy>Maia Anufrijeva</cp:lastModifiedBy>
  <cp:revision>2</cp:revision>
  <cp:lastPrinted>2024-06-04T13:39:00Z</cp:lastPrinted>
  <dcterms:created xsi:type="dcterms:W3CDTF">2024-08-09T10:20:00Z</dcterms:created>
  <dcterms:modified xsi:type="dcterms:W3CDTF">2024-08-09T10:20:00Z</dcterms:modified>
</cp:coreProperties>
</file>