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eastAsia="Times New Roman" w:cs="Calibri"/>
          <w:b/>
          <w:b/>
          <w:bCs/>
          <w:szCs w:val="24"/>
        </w:rPr>
      </w:pPr>
      <w:r>
        <w:rPr>
          <w:rFonts w:eastAsia="Times New Roman" w:cs="Calibri" w:cstheme="minorHAnsi"/>
          <w:b/>
          <w:bCs/>
          <w:szCs w:val="24"/>
        </w:rPr>
        <w:t>LISA 2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eastAsia="Times New Roman" w:cs="Calibri"/>
          <w:bCs/>
        </w:rPr>
      </w:pPr>
      <w:r>
        <w:rPr>
          <w:rFonts w:eastAsia="Times New Roman" w:cs="Calibri" w:cstheme="minorHAnsi"/>
          <w:bCs/>
        </w:rPr>
        <w:t>Käskkirja nr 1-5/63 juurde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eastAsia="Times New Roman" w:cs="Calibri"/>
          <w:bCs/>
        </w:rPr>
      </w:pPr>
      <w:r>
        <w:rPr>
          <w:rFonts w:eastAsia="Times New Roman" w:cs="Calibri" w:cstheme="minorHAnsi"/>
          <w:bCs/>
        </w:rPr>
        <w:t>02.04.202</w:t>
      </w:r>
      <w:r>
        <w:rPr>
          <w:rFonts w:eastAsia="Times New Roman" w:cs="Calibri" w:cstheme="minorHAnsi"/>
          <w:bCs/>
          <w:lang w:val="en-US"/>
        </w:rPr>
        <w:t>4</w:t>
      </w:r>
      <w:r>
        <w:rPr>
          <w:rFonts w:eastAsia="Times New Roman" w:cs="Calibri" w:cstheme="minorHAnsi"/>
          <w:bCs/>
        </w:rPr>
        <w:t>.a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u w:val="single"/>
        </w:rPr>
      </w:pPr>
      <w:r>
        <w:rPr>
          <w:rFonts w:eastAsia="Times New Roman" w:cs="Calibri" w:cstheme="minorHAnsi"/>
          <w:b/>
          <w:bCs/>
        </w:rPr>
        <w:t xml:space="preserve">Ambulatoorse taastusravi teenused alates </w:t>
      </w:r>
      <w:r>
        <w:rPr>
          <w:rFonts w:eastAsia="Times New Roman" w:cs="Calibri" w:cstheme="minorHAnsi"/>
          <w:b/>
          <w:bCs/>
          <w:u w:val="single"/>
          <w:lang w:val="en-US"/>
        </w:rPr>
        <w:t>15</w:t>
      </w:r>
      <w:r>
        <w:rPr>
          <w:rFonts w:eastAsia="Times New Roman" w:cs="Calibri" w:cstheme="minorHAnsi"/>
          <w:b/>
          <w:bCs/>
          <w:u w:val="single"/>
        </w:rPr>
        <w:t>.0</w:t>
      </w:r>
      <w:r>
        <w:rPr>
          <w:rFonts w:eastAsia="Times New Roman" w:cs="Calibri" w:cstheme="minorHAnsi"/>
          <w:b/>
          <w:bCs/>
          <w:u w:val="single"/>
          <w:lang w:val="en-US"/>
        </w:rPr>
        <w:t>4</w:t>
      </w:r>
      <w:r>
        <w:rPr>
          <w:rFonts w:eastAsia="Times New Roman" w:cs="Calibri" w:cstheme="minorHAnsi"/>
          <w:b/>
          <w:bCs/>
          <w:u w:val="single"/>
        </w:rPr>
        <w:t>.20</w:t>
      </w:r>
      <w:r>
        <w:rPr>
          <w:rFonts w:eastAsia="Times New Roman" w:cs="Calibri" w:cstheme="minorHAnsi"/>
          <w:b/>
          <w:bCs/>
          <w:u w:val="single"/>
          <w:lang w:val="en-US"/>
        </w:rPr>
        <w:t>24</w:t>
      </w:r>
      <w:r>
        <w:rPr>
          <w:rFonts w:eastAsia="Times New Roman" w:cs="Calibri" w:cstheme="minorHAnsi"/>
          <w:b/>
          <w:bCs/>
          <w:u w:val="single"/>
        </w:rPr>
        <w:t>.a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u w:val="single"/>
          <w:lang w:val="ru-RU"/>
        </w:rPr>
      </w:pPr>
      <w:r>
        <w:rPr>
          <w:rFonts w:eastAsia="Times New Roman" w:cs="Calibri" w:cstheme="minorHAnsi"/>
          <w:b/>
          <w:bCs/>
          <w:lang w:val="ru-RU"/>
        </w:rPr>
        <w:t>Амбулаторные услуги восстановительного лечения с 15.04.2024 г.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u w:val="single"/>
          <w:lang w:val="ru-RU"/>
        </w:rPr>
      </w:pPr>
      <w:r>
        <w:rPr>
          <w:rFonts w:eastAsia="Times New Roman" w:cs="Calibri"/>
          <w:b/>
          <w:bCs/>
          <w:u w:val="single"/>
          <w:lang w:val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eastAsia="Times New Roman" w:cs="Calibri"/>
          <w:b/>
          <w:b/>
          <w:bCs/>
          <w:u w:val="single"/>
          <w:lang w:val="ru-RU"/>
        </w:rPr>
      </w:pPr>
      <w:r>
        <w:rPr>
          <w:rFonts w:eastAsia="Times New Roman" w:cs="Calibri"/>
          <w:b/>
          <w:bCs/>
          <w:u w:val="single"/>
          <w:lang w:val="ru-RU"/>
        </w:rPr>
      </w:r>
    </w:p>
    <w:tbl>
      <w:tblPr>
        <w:tblStyle w:val="GridTable1Light-Accent6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8"/>
        <w:gridCol w:w="948"/>
        <w:gridCol w:w="19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A8D08D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APARAATNE FÜÜSIKALINE RAVI</w:t>
            </w:r>
          </w:p>
        </w:tc>
        <w:tc>
          <w:tcPr>
            <w:tcW w:w="948" w:type="dxa"/>
            <w:tcBorders>
              <w:bottom w:val="single" w:sz="12" w:space="0" w:color="A8D08D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KOOD</w:t>
            </w:r>
          </w:p>
        </w:tc>
        <w:tc>
          <w:tcPr>
            <w:tcW w:w="1974" w:type="dxa"/>
            <w:tcBorders>
              <w:bottom w:val="single" w:sz="12" w:space="0" w:color="A8D08D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HIND,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Parafiin-osokeriitravi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Парафино-озокеритное лечение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T*015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Mudaravi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Грязелечение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T*016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bookmarkStart w:id="0" w:name="_Hlk98156887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Krüoteraapia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Криотерапия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T*191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  <w:bookmarkEnd w:id="0"/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Inhalatsioon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Ингаляция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Valgusravi BIOPTRON vanuses 7a ja vanem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Светолечение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BIOPTRON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в возрасте 7 лет и старше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T*138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Valgusravi BIOPTRON vanuses kuni 7a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Светолечение BIOPTRON в возрасте до 7 лет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T*139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  <w:lang w:val="ru-RU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Tuubuskvarts vanuses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16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ja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vanem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Т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убус-кварц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в возрасте 16 лет и старше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Tuubuskvarts vanuses kuni 16a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Т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убус-кварц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в возрасте до 16 лет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T*141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4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Magnetravi vanuses 16a ja vanem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Магнитотерапия в возрасте 16 лет и старше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T*142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Magnetravi vanuses kuni 16a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Магнитотерапия в возрасте до 16 лет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T*143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öö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klaineravi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  <w:lang w:val="ru-RU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Ударноволновое лечение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*157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20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ELEKTRIRAVI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Laserravi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Лазерное лечение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*072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  <w:lang w:val="ru-RU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Elektrostimulatsioon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(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TENS, EMS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Электростимуляция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137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Darsonvalisatsioon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Дарсонвализация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T*144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Ultraheliravi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Ультразвуковое лечение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T*145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Impulssravi (amplipulss, diadünaamika)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Лечение импульсными токами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T*163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Elektroforees, g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alvanisatsioon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Электрофорез, гальванизация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T*164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Kõrgsagedusravi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Высокочастотная терапия (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КВЧ)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T*166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lang w:val="ru-RU"/>
              </w:rPr>
            </w:pPr>
            <w:r>
              <w:rPr>
                <w:rFonts w:cs="Calibri"/>
                <w:b/>
                <w:bCs/>
                <w:lang w:val="ru-RU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PRESSOTERAAPIA LYMPHASTIM</w:t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Pressoteraapia esteetilistel eesmärkidel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Прессотерапия в эстетических целях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30min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T*167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45min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T*168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15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60min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T*169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Pressoteraapia meditsiinilisеel eesmärkidel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Прессотерапия в медицинских целях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30min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T*170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45min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T*171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Lymphastim (Wellness) 60min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T*172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FÜSIOTERAAPIA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Füsioteraapia individuaalne (kestus 30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Физиотерапия индивидуальная (длительность 30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7050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Tervisekassa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hinnakirja järgi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Füsioteraapia 2-3 haigele samaaegselt (kestus 30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et-EE" w:eastAsia="en-US" w:bidi="ar-SA"/>
              </w:rPr>
              <w:t xml:space="preserve">Физиотерапия </w:t>
            </w: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ru-RU" w:eastAsia="en-US" w:bidi="ar-SA"/>
              </w:rPr>
              <w:t>для 2-3 пациентов</w:t>
            </w: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et-EE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ru-RU" w:eastAsia="en-US" w:bidi="ar-SA"/>
              </w:rPr>
              <w:t xml:space="preserve">одновременно </w:t>
            </w: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et-EE" w:eastAsia="en-US" w:bidi="ar-SA"/>
              </w:rPr>
              <w:t>(длительность 30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7051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Tervise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kassa hinnakirja järgi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Füsioteraapia grupis (kestus 30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Физиотерапия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в группе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(длительность 30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705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Tervise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kassa hinnakirja järgi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Füsioteraapia basseinis grupis (kestus 30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  <w:lang w:val="ru-RU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Физиотерапия в бассейне в группе (длительность 30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T7057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Tervise</w:t>
            </w:r>
            <w:bookmarkStart w:id="1" w:name="_Hlk92118021"/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kassa hinnakirja järgi</w:t>
            </w:r>
            <w:bookmarkEnd w:id="1"/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Kinesioteipimine teibi kulu hinnas - 1 piirkond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Тейпирование, тейп входит в цену - одна область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*17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Kinesioteipimine teibi kulu hinnas - 2 piirkonnad ja rohkem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Тейпирование, тейп входит в цену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две области и больше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*174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(2+</w:t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et-EE" w:eastAsia="en-US" w:bidi="ar-SA"/>
              </w:rPr>
              <w:t xml:space="preserve"> piirkonda eest /</w:t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ru-RU" w:eastAsia="en-US" w:bidi="ar-SA"/>
              </w:rPr>
              <w:t xml:space="preserve"> за </w:t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et-EE" w:eastAsia="en-US" w:bidi="ar-SA"/>
              </w:rPr>
              <w:t>2+</w:t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ru-RU" w:eastAsia="en-US" w:bidi="ar-SA"/>
              </w:rPr>
              <w:t xml:space="preserve"> области</w:t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et-EE" w:eastAsia="en-US" w:bidi="ar-SA"/>
              </w:rPr>
              <w:t>)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Kinesioteipimine patsiendi teibiga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et-EE" w:eastAsia="en-US" w:bidi="ar-SA"/>
              </w:rPr>
              <w:t>Тейпирование тейпом пациента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*17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640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MASSAAŽ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Käsimassaaž  (1 kehapiirkond kestusega 20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Массаж ручной (одна зона длительностью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20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T*009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1"/>
                <w:szCs w:val="21"/>
                <w:lang w:val="et-EE" w:eastAsia="en-US" w:bidi="ar-SA"/>
              </w:rPr>
              <w:t>Käsimassaaž (1 kehapiirkond kestusega 20 min) lapsele vanuses kuni 10a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Массаж ручной (одна зона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длительностью 20 мин) детям до 10 лет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161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Käsimassaaž  (1 kehapiirkond kestusega 30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Массаж ручной (одна зона длительностью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30 мин)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T*162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 xml:space="preserve"> 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Ü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ldmassaaž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ru-RU" w:eastAsia="en-US" w:bidi="ar-SA"/>
              </w:rPr>
              <w:t>Общий м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t-EE" w:eastAsia="en-US" w:bidi="ar-SA"/>
              </w:rPr>
              <w:t>ассаж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T*0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30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t-EE" w:eastAsia="en-US" w:bidi="ar-SA"/>
              </w:rPr>
              <w:t>eur</w:t>
            </w:r>
          </w:p>
        </w:tc>
      </w:tr>
      <w:tr>
        <w:trPr/>
        <w:tc>
          <w:tcPr>
            <w:tcW w:w="67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before="0" w:after="160"/>
        <w:rPr>
          <w:lang w:val="ru-RU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284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d26cbe"/>
    <w:pPr>
      <w:keepNext w:val="true"/>
      <w:shd w:val="clear" w:color="auto" w:fill="FFFFFF"/>
      <w:spacing w:lineRule="auto" w:line="240" w:before="0" w:after="0"/>
      <w:ind w:left="10" w:hanging="0"/>
      <w:outlineLvl w:val="3"/>
    </w:pPr>
    <w:rPr>
      <w:rFonts w:ascii="Times New Roman" w:hAnsi="Times New Roman" w:eastAsia="Times New Roman" w:cs="Times New Roman"/>
      <w:b/>
      <w:bCs/>
      <w:color w:val="000000"/>
      <w:spacing w:val="-4"/>
      <w:sz w:val="28"/>
      <w:szCs w:val="29"/>
      <w:u w:val="single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0b17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c10b17"/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0b17"/>
    <w:rPr>
      <w:rFonts w:ascii="Segoe UI" w:hAnsi="Segoe UI" w:cs="Segoe UI"/>
      <w:sz w:val="18"/>
      <w:szCs w:val="18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c10b17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Heading4Char" w:customStyle="1">
    <w:name w:val="Heading 4 Char"/>
    <w:basedOn w:val="DefaultParagraphFont"/>
    <w:link w:val="Heading4"/>
    <w:qFormat/>
    <w:rsid w:val="00d26cbe"/>
    <w:rPr>
      <w:rFonts w:ascii="Times New Roman" w:hAnsi="Times New Roman" w:eastAsia="Times New Roman" w:cs="Times New Roman"/>
      <w:b/>
      <w:bCs/>
      <w:color w:val="000000"/>
      <w:spacing w:val="-4"/>
      <w:sz w:val="28"/>
      <w:szCs w:val="29"/>
      <w:u w:val="single"/>
      <w:shd w:fill="FFFFFF" w:val="clear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f473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10b1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0b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10b17"/>
    <w:pPr>
      <w:spacing w:before="0" w:after="160"/>
    </w:pPr>
    <w:rPr>
      <w:rFonts w:ascii="Calibri" w:hAnsi="Calibri" w:eastAsia="Calibri" w:cs="Mangal" w:asciiTheme="minorHAnsi" w:cstheme="minorBidi" w:eastAsiaTheme="minorHAnsi" w:hAnsiTheme="minorHAnsi"/>
      <w:b/>
      <w:bCs/>
      <w:lang w:val="et-EE"/>
    </w:rPr>
  </w:style>
  <w:style w:type="paragraph" w:styleId="NoSpacing">
    <w:name w:val="No Spacing"/>
    <w:uiPriority w:val="1"/>
    <w:qFormat/>
    <w:rsid w:val="00335de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3a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6">
    <w:name w:val="Grid Table 1 Light Accent 6"/>
    <w:basedOn w:val="TableNormal"/>
    <w:uiPriority w:val="46"/>
    <w:rsid w:val="007d0a17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GridLight">
    <w:name w:val="Grid Table Light"/>
    <w:basedOn w:val="TableNormal"/>
    <w:uiPriority w:val="40"/>
    <w:rsid w:val="00f94113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CBBF-F028-4DCF-AFB9-2C9A3D32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2</Pages>
  <Words>426</Words>
  <Characters>2666</Characters>
  <CharactersWithSpaces>2952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2024-04-01T12:27:00Z</dcterms:created>
  <dc:creator>Tatjana Kanaš</dc:creator>
  <dc:description/>
  <dc:language>et-EE</dc:language>
  <cp:lastModifiedBy/>
  <cp:lastPrinted>2024-04-02T07:36:00Z</cp:lastPrinted>
  <dcterms:modified xsi:type="dcterms:W3CDTF">2024-12-19T09:05:32Z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